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tabs>
          <w:tab w:val="center" w:pos="4819" w:leader="none"/>
          <w:tab w:val="left" w:pos="8097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tabs>
          <w:tab w:val="center" w:pos="4819" w:leader="none"/>
          <w:tab w:val="left" w:pos="8097" w:leader="none"/>
        </w:tabs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/>
    </w:p>
    <w:p>
      <w:pPr>
        <w:jc w:val="center"/>
        <w:tabs>
          <w:tab w:val="center" w:pos="4819" w:leader="none"/>
          <w:tab w:val="left" w:pos="8097" w:leader="none"/>
        </w:tabs>
        <w:rPr>
          <w:b/>
          <w:bCs/>
          <w:iCs/>
          <w:sz w:val="24"/>
          <w:szCs w:val="24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795" cy="614680"/>
                <wp:effectExtent l="0" t="0" r="0" b="0"/>
                <wp:docPr id="2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1" descr="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18795" cy="614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9pt;height:48.4pt;" stroked="false">
                <v:path textboxrect="0,0,0,0"/>
                <v:imagedata r:id="rId15" o:title=""/>
              </v:shape>
            </w:pict>
          </mc:Fallback>
        </mc:AlternateConten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РОССИЙСКАЯ ФЕДЕРАЦИЯ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/>
    </w:p>
    <w:p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СОВЕТ ДЕПУТАТОВ</w:t>
      </w:r>
      <w:r/>
    </w:p>
    <w:p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НОВООСКОЛЬСКОГО МУНИЦИПАЛЬНОГО ОКРУГА</w:t>
      </w:r>
      <w:r/>
    </w:p>
    <w:p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БЕЛГОРОДСКОЙ ОБЛАСТИ</w:t>
      </w:r>
      <w:r/>
    </w:p>
    <w:p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/>
    </w:p>
    <w:p>
      <w:pPr>
        <w:jc w:val="center"/>
        <w:rPr>
          <w:bCs/>
          <w:iCs/>
        </w:rPr>
      </w:pPr>
      <w:r>
        <w:rPr>
          <w:bCs/>
          <w:iCs/>
        </w:rPr>
        <w:t xml:space="preserve">Сорок шестое заседание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</w:r>
      <w:r/>
    </w:p>
    <w:p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</w:t>
      </w:r>
      <w:r>
        <w:rPr>
          <w:b/>
          <w:bCs/>
          <w:iCs/>
          <w:sz w:val="28"/>
          <w:szCs w:val="28"/>
        </w:rPr>
        <w:t xml:space="preserve"> Е Ш Е Н И Е</w:t>
      </w:r>
      <w:r/>
    </w:p>
    <w:p>
      <w:pPr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26 мая 2026</w:t>
      </w:r>
      <w:r>
        <w:rPr>
          <w:bCs/>
          <w:iCs/>
          <w:sz w:val="26"/>
          <w:szCs w:val="26"/>
        </w:rPr>
        <w:t xml:space="preserve">  года                                                                                                        № 554</w:t>
      </w:r>
      <w:r>
        <w:rPr>
          <w:sz w:val="26"/>
        </w:rPr>
      </w:r>
    </w:p>
    <w:p>
      <w:pPr>
        <w:jc w:val="center"/>
        <w:rPr>
          <w:b/>
          <w:bCs/>
          <w:iCs/>
          <w:sz w:val="26"/>
          <w:szCs w:val="24"/>
        </w:rPr>
      </w:pPr>
      <w:r>
        <w:rPr>
          <w:b/>
          <w:bCs/>
          <w:iCs/>
          <w:sz w:val="26"/>
          <w:szCs w:val="24"/>
        </w:rPr>
      </w:r>
      <w:r>
        <w:rPr>
          <w:sz w:val="26"/>
        </w:rPr>
      </w:r>
    </w:p>
    <w:p>
      <w:pPr>
        <w:ind w:right="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right="9"/>
        <w:jc w:val="both"/>
        <w:rPr>
          <w:spacing w:val="-2"/>
          <w:sz w:val="28"/>
        </w:rPr>
      </w:pPr>
      <w:r>
        <w:rPr>
          <w:spacing w:val="-2"/>
          <w:sz w:val="28"/>
        </w:rPr>
      </w:r>
      <w:r/>
    </w:p>
    <w:tbl>
      <w:tblPr>
        <w:tblStyle w:val="964"/>
        <w:tblW w:w="4785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785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pStyle w:val="961"/>
              <w:spacing w:lineRule="auto" w:line="240" w:after="0"/>
              <w:shd w:val="clear" w:fill="auto" w:color="auto"/>
              <w:tabs>
                <w:tab w:val="left" w:pos="1069" w:leader="none"/>
              </w:tabs>
              <w:rPr>
                <w:sz w:val="26"/>
                <w:szCs w:val="28"/>
              </w:rPr>
            </w:pPr>
            <w:r>
              <w:rPr>
                <w:b/>
                <w:sz w:val="26"/>
                <w:szCs w:val="28"/>
                <w:lang w:eastAsia="ru-RU"/>
              </w:rPr>
              <w:t xml:space="preserve">Об утверждении Положения о муниципальном лесном контроле </w:t>
            </w:r>
            <w:r>
              <w:rPr>
                <w:b/>
                <w:sz w:val="26"/>
                <w:szCs w:val="28"/>
                <w:lang w:eastAsia="ru-RU"/>
              </w:rPr>
              <w:br/>
              <w:t xml:space="preserve">в границах Новооскольского муниципального округа Белгородской области</w:t>
            </w:r>
            <w:r>
              <w:rPr>
                <w:sz w:val="26"/>
              </w:rPr>
            </w:r>
            <w:r/>
          </w:p>
          <w:p>
            <w:pPr>
              <w:ind w:right="9"/>
              <w:jc w:val="both"/>
              <w:rPr>
                <w:spacing w:val="-2"/>
                <w:sz w:val="26"/>
                <w:szCs w:val="28"/>
              </w:rPr>
            </w:pPr>
            <w:r>
              <w:rPr>
                <w:spacing w:val="-2"/>
                <w:sz w:val="26"/>
                <w:szCs w:val="28"/>
                <w:lang w:eastAsia="ru-RU"/>
              </w:rPr>
            </w:r>
            <w:r>
              <w:rPr>
                <w:sz w:val="26"/>
              </w:rPr>
            </w:r>
            <w:r/>
          </w:p>
        </w:tc>
      </w:tr>
    </w:tbl>
    <w:p>
      <w:pPr>
        <w:ind w:right="9"/>
        <w:jc w:val="both"/>
        <w:spacing w:lineRule="exact" w:line="317"/>
        <w:rPr>
          <w:sz w:val="28"/>
          <w:szCs w:val="28"/>
        </w:rPr>
        <w:pBdr>
          <w:bottom w:val="none" w:color="000000" w:sz="4" w:space="3"/>
        </w:pBd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right="9"/>
        <w:jc w:val="both"/>
        <w:spacing w:lineRule="exact" w:line="317"/>
        <w:rPr>
          <w:sz w:val="28"/>
          <w:szCs w:val="28"/>
        </w:rPr>
        <w:pBdr>
          <w:bottom w:val="none" w:color="000000" w:sz="4" w:space="3"/>
        </w:pBd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firstLine="709"/>
        <w:jc w:val="both"/>
        <w:spacing w:lineRule="auto" w:line="276"/>
        <w:widowControl/>
        <w:rPr>
          <w:sz w:val="26"/>
        </w:rPr>
      </w:pPr>
      <w:r>
        <w:rPr>
          <w:rFonts w:eastAsia="Calibri"/>
          <w:sz w:val="26"/>
          <w:szCs w:val="28"/>
        </w:rPr>
        <w:t xml:space="preserve">В </w:t>
      </w:r>
      <w:r>
        <w:rPr>
          <w:rFonts w:eastAsia="Calibri"/>
          <w:sz w:val="26"/>
          <w:szCs w:val="28"/>
        </w:rPr>
        <w:t xml:space="preserve">соответствии с Лесным кодексом Российской Федерации, Федеральным законом от 20 марта 2025 года № 33-ФЗ «Об общих принципах организации местного самоуправления в единой системе публичн</w:t>
      </w:r>
      <w:r>
        <w:rPr>
          <w:rFonts w:eastAsia="Calibri"/>
          <w:sz w:val="26"/>
          <w:szCs w:val="28"/>
        </w:rPr>
        <w:t xml:space="preserve">ой власти», Федеральным законом от                 31 июля 2020 года № 248-ФЗ «О государственном контроле (надзоре) и муниципальном контроле в Российской Федерации» </w:t>
      </w:r>
      <w:r>
        <w:rPr>
          <w:b/>
          <w:iCs/>
          <w:sz w:val="26"/>
          <w:szCs w:val="28"/>
          <w:lang w:eastAsia="zh-CN"/>
        </w:rPr>
        <w:t xml:space="preserve">Совет депутатов Новооскольского муниципального округа Белгородской области </w:t>
      </w:r>
      <w:r>
        <w:rPr>
          <w:b/>
          <w:sz w:val="26"/>
          <w:szCs w:val="28"/>
          <w:lang w:eastAsia="zh-CN"/>
        </w:rPr>
        <w:t xml:space="preserve">р е ш и л:</w:t>
      </w:r>
      <w:r>
        <w:rPr>
          <w:sz w:val="26"/>
        </w:rPr>
      </w:r>
      <w:r>
        <w:rPr>
          <w:sz w:val="26"/>
        </w:rPr>
      </w:r>
    </w:p>
    <w:p>
      <w:pPr>
        <w:pStyle w:val="960"/>
        <w:ind w:firstLine="709"/>
        <w:jc w:val="both"/>
        <w:spacing w:lineRule="auto" w:line="276"/>
        <w:tabs>
          <w:tab w:val="left" w:pos="709" w:leader="none"/>
        </w:tabs>
        <w:rPr>
          <w:sz w:val="26"/>
          <w:szCs w:val="28"/>
        </w:rPr>
      </w:pPr>
      <w:r>
        <w:rPr>
          <w:sz w:val="26"/>
          <w:szCs w:val="28"/>
          <w:lang w:val="ru-RU"/>
        </w:rPr>
        <w:t xml:space="preserve">1. Утвердить Положение о муниципальном лесном контроле                                  в границах Новооскольского муниципального округа Белгородской области (прилагается).</w:t>
      </w:r>
      <w:r>
        <w:rPr>
          <w:sz w:val="26"/>
        </w:rPr>
      </w:r>
      <w:r>
        <w:rPr>
          <w:sz w:val="26"/>
        </w:rPr>
      </w:r>
    </w:p>
    <w:p>
      <w:pPr>
        <w:pStyle w:val="960"/>
        <w:ind w:firstLine="709"/>
        <w:jc w:val="both"/>
        <w:spacing w:lineRule="auto" w:line="276"/>
        <w:tabs>
          <w:tab w:val="left" w:pos="1134" w:leader="none"/>
        </w:tabs>
        <w:rPr>
          <w:sz w:val="26"/>
          <w:szCs w:val="28"/>
        </w:rPr>
      </w:pPr>
      <w:r>
        <w:rPr>
          <w:sz w:val="26"/>
          <w:szCs w:val="28"/>
          <w:lang w:val="ru-RU"/>
        </w:rPr>
        <w:t xml:space="preserve">2. Признать утратившим силу решение Совета депутатов Новооскольского муниципального округа</w:t>
      </w:r>
      <w:r>
        <w:rPr>
          <w:sz w:val="26"/>
          <w:szCs w:val="28"/>
          <w:lang w:val="ru-RU"/>
        </w:rPr>
        <w:t xml:space="preserve"> Белгородской области</w:t>
      </w:r>
      <w:r>
        <w:rPr>
          <w:sz w:val="26"/>
          <w:szCs w:val="28"/>
          <w:lang w:val="ru-RU"/>
        </w:rPr>
        <w:t xml:space="preserve"> от</w:t>
      </w:r>
      <w:r>
        <w:rPr>
          <w:sz w:val="26"/>
          <w:szCs w:val="28"/>
          <w:lang w:val="ru-RU"/>
        </w:rPr>
        <w:t xml:space="preserve"> </w:t>
      </w:r>
      <w:r>
        <w:rPr>
          <w:sz w:val="26"/>
          <w:szCs w:val="28"/>
          <w:lang w:val="ru-RU"/>
        </w:rPr>
        <w:t xml:space="preserve">18 февраля 2025 года № 315                  «Об утверждении Положения о муниципальном лесном контроле в </w:t>
      </w:r>
      <w:r>
        <w:rPr>
          <w:sz w:val="26"/>
          <w:szCs w:val="28"/>
          <w:lang w:val="ru-RU"/>
        </w:rPr>
        <w:t xml:space="preserve">Новооскольском</w:t>
      </w:r>
      <w:r>
        <w:rPr>
          <w:sz w:val="26"/>
          <w:szCs w:val="28"/>
          <w:lang w:val="ru-RU"/>
        </w:rPr>
        <w:t xml:space="preserve"> муниципальном округе Белгородской области».</w:t>
      </w:r>
      <w:r>
        <w:rPr>
          <w:sz w:val="26"/>
          <w:szCs w:val="28"/>
          <w:lang w:val="ru-RU"/>
        </w:rPr>
      </w:r>
      <w:r>
        <w:rPr>
          <w:sz w:val="26"/>
        </w:rPr>
      </w:r>
    </w:p>
    <w:p>
      <w:pPr>
        <w:pStyle w:val="960"/>
        <w:ind w:firstLine="709"/>
        <w:jc w:val="both"/>
        <w:spacing w:lineRule="auto" w:line="276"/>
        <w:tabs>
          <w:tab w:val="left" w:pos="1134" w:leader="none"/>
        </w:tabs>
        <w:rPr>
          <w:sz w:val="26"/>
          <w:szCs w:val="28"/>
        </w:rPr>
      </w:pPr>
      <w:r>
        <w:rPr>
          <w:sz w:val="26"/>
          <w:szCs w:val="28"/>
          <w:lang w:val="ru-RU"/>
        </w:rPr>
        <w:t xml:space="preserve">3. Настоящее решение опубликовать в  сетевом издании «Вперед»                  (</w:t>
      </w:r>
      <w:r>
        <w:rPr>
          <w:sz w:val="26"/>
          <w:szCs w:val="28"/>
        </w:rPr>
        <w:t xml:space="preserve">no</w:t>
      </w:r>
      <w:r>
        <w:rPr>
          <w:sz w:val="26"/>
          <w:szCs w:val="28"/>
          <w:lang w:val="ru-RU"/>
        </w:rPr>
        <w:t xml:space="preserve">-</w:t>
      </w:r>
      <w:r>
        <w:rPr>
          <w:sz w:val="26"/>
          <w:szCs w:val="28"/>
        </w:rPr>
        <w:t xml:space="preserve">vpered</w:t>
      </w:r>
      <w:r>
        <w:rPr>
          <w:sz w:val="26"/>
          <w:szCs w:val="28"/>
          <w:lang w:val="ru-RU"/>
        </w:rPr>
        <w:t xml:space="preserve">.</w:t>
      </w:r>
      <w:r>
        <w:rPr>
          <w:sz w:val="26"/>
          <w:szCs w:val="28"/>
        </w:rPr>
        <w:t xml:space="preserve">ru</w:t>
      </w:r>
      <w:r>
        <w:rPr>
          <w:sz w:val="26"/>
          <w:szCs w:val="28"/>
          <w:lang w:val="ru-RU"/>
        </w:rPr>
        <w:t xml:space="preserve">) и разместить на официальном сайте органов местного самоуправления Новооскольского муниципального округа (</w:t>
      </w:r>
      <w:r>
        <w:rPr>
          <w:sz w:val="26"/>
          <w:szCs w:val="28"/>
        </w:rPr>
        <w:t xml:space="preserve">novyjoskol</w:t>
      </w:r>
      <w:r>
        <w:rPr>
          <w:sz w:val="26"/>
          <w:szCs w:val="28"/>
          <w:lang w:val="ru-RU"/>
        </w:rPr>
        <w:t xml:space="preserve">-</w:t>
      </w:r>
      <w:r>
        <w:rPr>
          <w:sz w:val="26"/>
          <w:szCs w:val="28"/>
        </w:rPr>
        <w:t xml:space="preserve">r</w:t>
      </w:r>
      <w:r>
        <w:rPr>
          <w:sz w:val="26"/>
          <w:szCs w:val="28"/>
          <w:lang w:val="ru-RU"/>
        </w:rPr>
        <w:t xml:space="preserve">31.</w:t>
      </w:r>
      <w:r>
        <w:rPr>
          <w:sz w:val="26"/>
          <w:szCs w:val="28"/>
        </w:rPr>
        <w:t xml:space="preserve">gosweb</w:t>
      </w:r>
      <w:r>
        <w:rPr>
          <w:sz w:val="26"/>
          <w:szCs w:val="28"/>
          <w:lang w:val="ru-RU"/>
        </w:rPr>
        <w:t xml:space="preserve">.</w:t>
      </w:r>
      <w:r>
        <w:rPr>
          <w:sz w:val="26"/>
          <w:szCs w:val="28"/>
        </w:rPr>
        <w:t xml:space="preserve">gosuslugi</w:t>
      </w:r>
      <w:r>
        <w:rPr>
          <w:sz w:val="26"/>
          <w:szCs w:val="28"/>
          <w:lang w:val="ru-RU"/>
        </w:rPr>
        <w:t xml:space="preserve">.</w:t>
      </w:r>
      <w:r>
        <w:rPr>
          <w:sz w:val="26"/>
          <w:szCs w:val="28"/>
        </w:rPr>
        <w:t xml:space="preserve">ru</w:t>
      </w:r>
      <w:r>
        <w:rPr>
          <w:sz w:val="26"/>
          <w:szCs w:val="28"/>
          <w:lang w:val="ru-RU"/>
        </w:rPr>
        <w:t xml:space="preserve">)                         в информационно - телекоммуникационной сети «Интернет».</w:t>
      </w:r>
      <w:r>
        <w:rPr>
          <w:sz w:val="26"/>
          <w:szCs w:val="28"/>
          <w:lang w:val="ru-RU"/>
        </w:rPr>
      </w:r>
      <w:r>
        <w:rPr>
          <w:sz w:val="26"/>
        </w:rPr>
      </w:r>
      <w:r>
        <w:rPr>
          <w:sz w:val="26"/>
          <w:szCs w:val="28"/>
          <w:lang w:val="ru-RU"/>
        </w:rPr>
      </w:r>
      <w:r>
        <w:rPr>
          <w:sz w:val="26"/>
          <w:szCs w:val="28"/>
          <w:lang w:val="ru-RU"/>
        </w:rPr>
      </w:r>
      <w:r>
        <w:rPr>
          <w:sz w:val="26"/>
        </w:rPr>
      </w:r>
    </w:p>
    <w:p>
      <w:pPr>
        <w:pStyle w:val="960"/>
        <w:ind w:firstLine="709"/>
        <w:jc w:val="both"/>
        <w:spacing w:lineRule="auto" w:line="276"/>
        <w:tabs>
          <w:tab w:val="left" w:pos="1134" w:leader="none"/>
        </w:tabs>
        <w:rPr>
          <w:sz w:val="26"/>
          <w:szCs w:val="28"/>
        </w:rPr>
      </w:pPr>
      <w:r>
        <w:rPr>
          <w:sz w:val="26"/>
          <w:szCs w:val="28"/>
          <w:lang w:val="ru-RU"/>
        </w:rPr>
        <w:t xml:space="preserve">4. Настоящее решение вступает в силу после дня его официального опубликования.</w:t>
      </w:r>
      <w:r>
        <w:rPr>
          <w:sz w:val="26"/>
          <w:szCs w:val="28"/>
          <w:lang w:val="ru-RU"/>
        </w:rPr>
      </w:r>
      <w:r>
        <w:rPr>
          <w:sz w:val="26"/>
        </w:rPr>
      </w:r>
    </w:p>
    <w:p>
      <w:pPr>
        <w:pStyle w:val="960"/>
        <w:ind w:firstLine="709"/>
        <w:jc w:val="both"/>
        <w:spacing w:lineRule="auto" w:line="276"/>
        <w:tabs>
          <w:tab w:val="left" w:pos="1134" w:leader="none"/>
        </w:tabs>
        <w:rPr>
          <w:sz w:val="26"/>
          <w:szCs w:val="28"/>
        </w:rPr>
      </w:pPr>
      <w:r>
        <w:rPr>
          <w:sz w:val="26"/>
          <w:szCs w:val="28"/>
          <w:lang w:val="ru-RU"/>
        </w:rPr>
        <w:t xml:space="preserve">5. </w:t>
      </w:r>
      <w:r>
        <w:rPr>
          <w:sz w:val="26"/>
          <w:szCs w:val="28"/>
          <w:lang w:val="ru-RU"/>
        </w:rPr>
        <w:t xml:space="preserve">Контроль за</w:t>
      </w:r>
      <w:r>
        <w:rPr>
          <w:sz w:val="26"/>
          <w:szCs w:val="28"/>
          <w:lang w:val="ru-RU"/>
        </w:rPr>
        <w:t xml:space="preserve"> исполнением настоящего решения возложить                                 на постоянную комиссию Совета депутатов Новооскольского муниципального округа по градостроительству, жилищно-коммунальному хозяйству и благоустройству (Зайченко М.Н.).</w:t>
      </w:r>
      <w:r>
        <w:rPr>
          <w:sz w:val="26"/>
        </w:rPr>
      </w:r>
      <w:r>
        <w:rPr>
          <w:sz w:val="26"/>
        </w:rPr>
      </w:r>
    </w:p>
    <w:p>
      <w:pPr>
        <w:pStyle w:val="960"/>
        <w:ind w:firstLine="709"/>
        <w:jc w:val="both"/>
        <w:tabs>
          <w:tab w:val="left" w:pos="1134" w:leader="none"/>
        </w:tabs>
        <w:rPr>
          <w:sz w:val="26"/>
          <w:szCs w:val="28"/>
        </w:rPr>
      </w:pPr>
      <w:r>
        <w:rPr>
          <w:sz w:val="26"/>
          <w:szCs w:val="28"/>
          <w:lang w:val="ru-RU"/>
        </w:rPr>
      </w:r>
      <w:r>
        <w:rPr>
          <w:sz w:val="26"/>
        </w:rPr>
      </w:r>
      <w:r>
        <w:rPr>
          <w:sz w:val="26"/>
        </w:rPr>
      </w:r>
    </w:p>
    <w:p>
      <w:pPr>
        <w:ind w:firstLine="709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</w:r>
      <w:r>
        <w:rPr>
          <w:sz w:val="26"/>
        </w:rPr>
      </w:r>
      <w:r>
        <w:rPr>
          <w:sz w:val="26"/>
        </w:rPr>
      </w:r>
    </w:p>
    <w:p>
      <w:pPr>
        <w:pStyle w:val="961"/>
        <w:spacing w:lineRule="auto" w:line="240" w:after="0"/>
        <w:shd w:val="clear" w:fill="auto" w:color="auto"/>
        <w:tabs>
          <w:tab w:val="left" w:pos="1069" w:leader="none"/>
        </w:tabs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</w:rPr>
      </w:r>
    </w:p>
    <w:p>
      <w:pPr>
        <w:pStyle w:val="961"/>
        <w:spacing w:lineRule="auto" w:line="240" w:after="0"/>
        <w:shd w:val="clear" w:fill="auto" w:color="auto"/>
        <w:tabs>
          <w:tab w:val="left" w:pos="1069" w:leader="none"/>
        </w:tabs>
        <w:rPr>
          <w:sz w:val="26"/>
          <w:szCs w:val="28"/>
        </w:rPr>
      </w:pPr>
      <w:r>
        <w:rPr>
          <w:b/>
          <w:sz w:val="26"/>
          <w:szCs w:val="28"/>
        </w:rPr>
        <w:t xml:space="preserve">   </w:t>
      </w:r>
      <w:r>
        <w:rPr>
          <w:b/>
          <w:sz w:val="26"/>
          <w:szCs w:val="28"/>
        </w:rPr>
        <w:t xml:space="preserve">      Председатель Совета депутатов </w:t>
      </w:r>
      <w:r>
        <w:rPr>
          <w:sz w:val="26"/>
        </w:rPr>
      </w:r>
      <w:r>
        <w:rPr>
          <w:sz w:val="26"/>
        </w:rPr>
      </w:r>
    </w:p>
    <w:p>
      <w:pPr>
        <w:pStyle w:val="961"/>
        <w:spacing w:lineRule="auto" w:line="240" w:after="0"/>
        <w:shd w:val="clear" w:fill="auto" w:color="auto"/>
        <w:tabs>
          <w:tab w:val="left" w:pos="1069" w:leader="none"/>
        </w:tabs>
        <w:rPr>
          <w:sz w:val="26"/>
          <w:szCs w:val="28"/>
        </w:rPr>
      </w:pPr>
      <w:r>
        <w:rPr>
          <w:b/>
          <w:sz w:val="26"/>
          <w:szCs w:val="28"/>
        </w:rPr>
        <w:t xml:space="preserve">Новооскольского муниципального округа                                                 А.И. Попова</w:t>
      </w:r>
      <w:r>
        <w:rPr>
          <w:sz w:val="26"/>
        </w:rPr>
      </w:r>
      <w:r>
        <w:rPr>
          <w:sz w:val="26"/>
        </w:rPr>
      </w:r>
    </w:p>
    <w:p>
      <w:pPr>
        <w:pStyle w:val="961"/>
        <w:spacing w:lineRule="auto" w:line="240" w:after="0"/>
        <w:shd w:val="clear" w:fill="auto" w:color="auto"/>
        <w:tabs>
          <w:tab w:val="left" w:pos="1069" w:leader="none"/>
        </w:tabs>
        <w:rPr>
          <w:sz w:val="28"/>
          <w:szCs w:val="28"/>
        </w:rPr>
      </w:pPr>
      <w:r>
        <w:rPr>
          <w:b/>
          <w:sz w:val="26"/>
          <w:szCs w:val="28"/>
        </w:rPr>
        <w:t xml:space="preserve">                 </w:t>
      </w:r>
      <w:r>
        <w:rPr>
          <w:b/>
          <w:sz w:val="26"/>
          <w:szCs w:val="28"/>
        </w:rPr>
        <w:tab/>
      </w:r>
      <w:r>
        <w:rPr>
          <w:b/>
          <w:sz w:val="26"/>
          <w:szCs w:val="28"/>
        </w:rPr>
        <w:tab/>
      </w:r>
      <w:r>
        <w:rPr>
          <w:b/>
          <w:sz w:val="26"/>
          <w:szCs w:val="28"/>
        </w:rPr>
        <w:tab/>
      </w:r>
      <w:r>
        <w:rPr>
          <w:b/>
          <w:sz w:val="26"/>
          <w:szCs w:val="28"/>
        </w:rPr>
        <w:tab/>
        <w:t xml:space="preserve">                       </w:t>
      </w:r>
      <w:r>
        <w:rPr>
          <w:sz w:val="26"/>
        </w:rPr>
        <w:br w:type="page"/>
      </w:r>
      <w:r>
        <w:rPr>
          <w:sz w:val="26"/>
        </w:rPr>
      </w:r>
      <w:r/>
    </w:p>
    <w:tbl>
      <w:tblPr>
        <w:tblStyle w:val="964"/>
        <w:tblW w:w="9705" w:type="dxa"/>
        <w:tblInd w:w="149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438"/>
        <w:gridCol w:w="5267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438" w:type="dxa"/>
            <w:textDirection w:val="lrTb"/>
            <w:noWrap w:val="false"/>
          </w:tcPr>
          <w:p>
            <w:pPr>
              <w:pStyle w:val="962"/>
              <w:spacing w:lineRule="auto" w:line="240" w:after="0"/>
              <w:shd w:val="clear" w:fill="auto" w:color="auto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267" w:type="dxa"/>
            <w:textDirection w:val="lrTb"/>
            <w:noWrap w:val="false"/>
          </w:tcPr>
          <w:p>
            <w:pPr>
              <w:pStyle w:val="962"/>
              <w:jc w:val="center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</w:t>
            </w:r>
            <w:r>
              <w:rPr>
                <w:sz w:val="26"/>
              </w:rPr>
            </w:r>
            <w:r/>
          </w:p>
          <w:p>
            <w:pPr>
              <w:pStyle w:val="962"/>
              <w:jc w:val="center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</w:rPr>
            </w:r>
            <w:r/>
          </w:p>
          <w:p>
            <w:pPr>
              <w:pStyle w:val="962"/>
              <w:jc w:val="center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 xml:space="preserve">УТВЕРЖДЕНО</w:t>
            </w:r>
            <w:r>
              <w:rPr>
                <w:sz w:val="26"/>
              </w:rPr>
            </w:r>
            <w:r/>
          </w:p>
          <w:p>
            <w:pPr>
              <w:pStyle w:val="962"/>
              <w:jc w:val="center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 xml:space="preserve">решением Совета депутатов   Новооскольского муниципального округа</w:t>
            </w:r>
            <w:r>
              <w:rPr>
                <w:sz w:val="26"/>
              </w:rPr>
            </w:r>
            <w:r/>
          </w:p>
          <w:p>
            <w:pPr>
              <w:pStyle w:val="962"/>
              <w:jc w:val="center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 xml:space="preserve">Белгородской области</w:t>
            </w:r>
            <w:r>
              <w:rPr>
                <w:sz w:val="26"/>
              </w:rPr>
            </w:r>
            <w:r/>
            <w:r>
              <w:rPr>
                <w:sz w:val="26"/>
                <w:szCs w:val="26"/>
              </w:rPr>
            </w:r>
            <w:r>
              <w:rPr>
                <w:sz w:val="26"/>
              </w:rPr>
            </w:r>
            <w:r/>
          </w:p>
          <w:p>
            <w:pPr>
              <w:pStyle w:val="962"/>
              <w:jc w:val="center"/>
              <w:spacing w:lineRule="auto" w:line="240" w:after="0"/>
              <w:shd w:val="clear" w:fill="auto" w:color="auto"/>
              <w:rPr>
                <w:sz w:val="26"/>
              </w:rPr>
            </w:pPr>
            <w:r>
              <w:rPr>
                <w:sz w:val="26"/>
                <w:szCs w:val="26"/>
                <w:lang w:eastAsia="ru-RU"/>
              </w:rPr>
              <w:t xml:space="preserve">от 26 мая  2026</w:t>
            </w:r>
            <w:r>
              <w:rPr>
                <w:sz w:val="26"/>
                <w:szCs w:val="26"/>
                <w:lang w:eastAsia="ru-RU"/>
              </w:rPr>
              <w:t xml:space="preserve">  года  № 554</w:t>
            </w:r>
            <w:r/>
          </w:p>
        </w:tc>
      </w:tr>
    </w:tbl>
    <w:p>
      <w:pPr>
        <w:ind w:left="0"/>
        <w:jc w:val="left"/>
        <w:widowControl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pStyle w:val="963"/>
        <w:jc w:val="center"/>
        <w:spacing w:lineRule="exact" w:line="240"/>
        <w:rPr>
          <w:b w:val="false"/>
          <w:sz w:val="26"/>
          <w:szCs w:val="26"/>
        </w:rPr>
      </w:pPr>
      <w:r>
        <w:rPr>
          <w:b w:val="false"/>
          <w:sz w:val="26"/>
          <w:szCs w:val="26"/>
        </w:rPr>
      </w:r>
      <w:r/>
    </w:p>
    <w:p>
      <w:pPr>
        <w:pStyle w:val="963"/>
        <w:contextualSpacing w:val="true"/>
        <w:jc w:val="center"/>
        <w:spacing w:lineRule="exact" w:line="240"/>
        <w:rPr>
          <w:sz w:val="26"/>
          <w:szCs w:val="28"/>
        </w:rPr>
      </w:pPr>
      <w:r>
        <w:rPr>
          <w:sz w:val="26"/>
          <w:szCs w:val="28"/>
        </w:rPr>
        <w:t xml:space="preserve">Положение</w:t>
      </w:r>
      <w:r>
        <w:rPr>
          <w:sz w:val="26"/>
        </w:rPr>
      </w:r>
      <w:r/>
    </w:p>
    <w:p>
      <w:pPr>
        <w:pStyle w:val="963"/>
        <w:contextualSpacing w:val="true"/>
        <w:jc w:val="center"/>
        <w:rPr>
          <w:sz w:val="26"/>
          <w:szCs w:val="28"/>
        </w:rPr>
      </w:pPr>
      <w:r>
        <w:rPr>
          <w:sz w:val="26"/>
          <w:szCs w:val="28"/>
          <w:lang w:val="ru-RU"/>
        </w:rPr>
        <w:t xml:space="preserve">о муниципальном лесном контроле</w:t>
      </w:r>
      <w:r>
        <w:rPr>
          <w:sz w:val="26"/>
        </w:rPr>
      </w:r>
      <w:r/>
    </w:p>
    <w:p>
      <w:pPr>
        <w:pStyle w:val="963"/>
        <w:contextualSpacing w:val="true"/>
        <w:jc w:val="center"/>
        <w:rPr>
          <w:sz w:val="26"/>
          <w:szCs w:val="28"/>
        </w:rPr>
      </w:pPr>
      <w:r>
        <w:rPr>
          <w:sz w:val="26"/>
        </w:rPr>
      </w:r>
      <w:bookmarkStart w:id="0" w:name="_Hlk73456502"/>
      <w:r>
        <w:rPr>
          <w:sz w:val="26"/>
          <w:szCs w:val="28"/>
          <w:lang w:val="ru-RU"/>
        </w:rPr>
        <w:t xml:space="preserve">в </w:t>
      </w:r>
      <w:bookmarkEnd w:id="0"/>
      <w:r>
        <w:rPr>
          <w:sz w:val="26"/>
          <w:szCs w:val="28"/>
          <w:lang w:val="ru-RU"/>
        </w:rPr>
        <w:t xml:space="preserve">границах Новооскольского муниципального округа</w:t>
      </w:r>
      <w:r>
        <w:rPr>
          <w:sz w:val="26"/>
        </w:rPr>
      </w:r>
      <w:r/>
    </w:p>
    <w:p>
      <w:pPr>
        <w:pStyle w:val="963"/>
        <w:contextualSpacing w:val="true"/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Белгородской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области</w:t>
      </w:r>
      <w:r>
        <w:rPr>
          <w:sz w:val="26"/>
        </w:rPr>
      </w:r>
      <w:r/>
    </w:p>
    <w:p>
      <w:pPr>
        <w:contextualSpacing w:val="true"/>
        <w:rPr>
          <w:sz w:val="26"/>
        </w:rPr>
        <w:sectPr>
          <w:headerReference w:type="default" r:id="rId9"/>
          <w:headerReference w:type="first" r:id="rId10"/>
          <w:footerReference w:type="first" r:id="rId13"/>
          <w:footnotePr/>
          <w:endnotePr/>
          <w:type w:val="nextPage"/>
          <w:pgSz w:w="11906" w:h="16838" w:orient="portrait"/>
          <w:pgMar w:top="1134" w:right="567" w:bottom="1134" w:left="1701" w:header="1134" w:footer="0" w:gutter="0"/>
          <w:cols w:num="1" w:sep="0" w:space="1701" w:equalWidth="1"/>
          <w:docGrid w:linePitch="360"/>
          <w:titlePg/>
        </w:sectPr>
      </w:pPr>
      <w:r>
        <w:rPr>
          <w:sz w:val="26"/>
        </w:rPr>
      </w:r>
      <w:r>
        <w:rPr>
          <w:sz w:val="26"/>
        </w:rPr>
      </w:r>
      <w:r/>
    </w:p>
    <w:p>
      <w:pPr>
        <w:pStyle w:val="951"/>
        <w:contextualSpacing w:val="true"/>
        <w:ind w:left="0" w:firstLine="0"/>
        <w:jc w:val="left"/>
        <w:spacing w:before="91"/>
        <w:rPr>
          <w:b/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5"/>
        <w:numPr>
          <w:ilvl w:val="0"/>
          <w:numId w:val="9"/>
        </w:numPr>
        <w:contextualSpacing w:val="true"/>
        <w:jc w:val="left"/>
        <w:spacing w:before="1"/>
        <w:tabs>
          <w:tab w:val="clear" w:pos="0" w:leader="none"/>
          <w:tab w:val="left" w:pos="4140" w:leader="none"/>
          <w:tab w:val="left" w:pos="6551" w:leader="none"/>
        </w:tabs>
        <w:rPr>
          <w:b/>
          <w:sz w:val="26"/>
        </w:rPr>
      </w:pPr>
      <w:r>
        <w:rPr>
          <w:b/>
          <w:sz w:val="26"/>
        </w:rPr>
        <w:t xml:space="preserve">Общие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 xml:space="preserve">положения</w:t>
      </w:r>
      <w:r>
        <w:rPr>
          <w:sz w:val="26"/>
        </w:rPr>
        <w:tab/>
      </w:r>
      <w:r>
        <w:rPr>
          <w:sz w:val="26"/>
        </w:rPr>
      </w:r>
      <w:r/>
    </w:p>
    <w:p>
      <w:pPr>
        <w:contextualSpacing w:val="true"/>
        <w:jc w:val="both"/>
        <w:spacing w:before="1"/>
        <w:tabs>
          <w:tab w:val="left" w:pos="4140" w:leader="none"/>
          <w:tab w:val="left" w:pos="6551" w:leader="none"/>
        </w:tabs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contextualSpacing w:val="true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Настоящее</w:t>
      </w:r>
      <w:r>
        <w:rPr>
          <w:spacing w:val="77"/>
          <w:sz w:val="26"/>
        </w:rPr>
        <w:t xml:space="preserve"> </w:t>
      </w:r>
      <w:r>
        <w:rPr>
          <w:sz w:val="26"/>
        </w:rPr>
        <w:t xml:space="preserve">Положение</w:t>
      </w:r>
      <w:r>
        <w:rPr>
          <w:spacing w:val="77"/>
          <w:sz w:val="26"/>
        </w:rPr>
        <w:t xml:space="preserve"> </w:t>
      </w:r>
      <w:r>
        <w:rPr>
          <w:sz w:val="26"/>
        </w:rPr>
        <w:t xml:space="preserve">устанавливает</w:t>
      </w:r>
      <w:r>
        <w:rPr>
          <w:spacing w:val="77"/>
          <w:sz w:val="26"/>
        </w:rPr>
        <w:t xml:space="preserve"> </w:t>
      </w:r>
      <w:r>
        <w:rPr>
          <w:sz w:val="26"/>
        </w:rPr>
        <w:t xml:space="preserve">порядок</w:t>
      </w:r>
      <w:r>
        <w:rPr>
          <w:spacing w:val="77"/>
          <w:sz w:val="26"/>
        </w:rPr>
        <w:t xml:space="preserve"> </w:t>
      </w:r>
      <w:r>
        <w:rPr>
          <w:sz w:val="26"/>
        </w:rPr>
        <w:t xml:space="preserve">организации                             и осуществления муниципального лесного контроля в границах Новооскольского муниципального округа Белгородской области (далее – муниципальный контроль).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contextualSpacing w:val="true"/>
        <w:ind w:left="0" w:right="0" w:firstLine="567"/>
        <w:spacing w:lineRule="auto" w:line="276"/>
        <w:tabs>
          <w:tab w:val="left" w:pos="1416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Предметом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 xml:space="preserve">является: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contextualSpacing w:val="true"/>
        <w:ind w:left="0" w:right="0" w:firstLine="567"/>
        <w:spacing w:lineRule="auto" w:line="276"/>
        <w:tabs>
          <w:tab w:val="left" w:pos="1268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соблюдение обязательных требований юридическими лицами, индивидуальными предпринимателями и гражданами (далее - контролируемые лица), установленных действующим лесным законодатель</w:t>
      </w:r>
      <w:r>
        <w:rPr>
          <w:sz w:val="26"/>
        </w:rPr>
        <w:t xml:space="preserve">ством, законами Белгор</w:t>
      </w:r>
      <w:r>
        <w:rPr>
          <w:sz w:val="26"/>
        </w:rPr>
        <w:t xml:space="preserve">одской области, и требований, установленных муниципальными правовыми актами                       по использованию, охране, защите, воспроизводству лесных участков, контролируемыми лицами, осуществляющими использование лесных участков, находящихся в муници</w:t>
      </w:r>
      <w:r>
        <w:rPr>
          <w:sz w:val="26"/>
        </w:rPr>
        <w:t xml:space="preserve">пальной собственности Новооскольского</w:t>
      </w:r>
      <w:r>
        <w:rPr>
          <w:sz w:val="26"/>
        </w:rPr>
        <w:t xml:space="preserve"> муниципального округа Белгородской области (далее - лесные участки);</w:t>
      </w:r>
      <w:r>
        <w:rPr>
          <w:sz w:val="26"/>
        </w:rPr>
      </w:r>
      <w:r/>
    </w:p>
    <w:p>
      <w:pPr>
        <w:pStyle w:val="955"/>
        <w:numPr>
          <w:ilvl w:val="0"/>
          <w:numId w:val="18"/>
        </w:numPr>
        <w:contextualSpacing w:val="true"/>
        <w:ind w:left="0" w:right="0" w:firstLine="567"/>
        <w:spacing w:lineRule="auto" w:line="276"/>
        <w:tabs>
          <w:tab w:val="clear" w:pos="0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 соблюдение (реализация) требований, содержащихся в разрешительных </w:t>
      </w:r>
      <w:r>
        <w:rPr>
          <w:sz w:val="26"/>
        </w:rPr>
        <w:t xml:space="preserve">документах;</w:t>
      </w:r>
      <w:r>
        <w:rPr>
          <w:sz w:val="26"/>
        </w:rPr>
      </w:r>
      <w:r/>
    </w:p>
    <w:p>
      <w:pPr>
        <w:pStyle w:val="955"/>
        <w:numPr>
          <w:ilvl w:val="0"/>
          <w:numId w:val="18"/>
        </w:numPr>
        <w:contextualSpacing w:val="true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 соблюдение требований документов, исполнение которых является необходимым в соответствии с законодательством Российской Федерации;</w:t>
      </w:r>
      <w:r>
        <w:rPr>
          <w:sz w:val="26"/>
        </w:rPr>
      </w:r>
      <w:r/>
    </w:p>
    <w:p>
      <w:pPr>
        <w:pStyle w:val="955"/>
        <w:numPr>
          <w:ilvl w:val="0"/>
          <w:numId w:val="18"/>
        </w:numPr>
        <w:contextualSpacing w:val="true"/>
        <w:ind w:left="0" w:right="0" w:firstLine="567"/>
        <w:spacing w:lineRule="auto" w:line="276"/>
        <w:tabs>
          <w:tab w:val="clear" w:pos="0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 исполнение решений, принимаемых по результатам контрольных (надзорных) мероприятий.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contextualSpacing w:val="true"/>
        <w:ind w:left="0" w:right="0" w:firstLine="567"/>
        <w:spacing w:lineRule="auto" w:line="276"/>
        <w:tabs>
          <w:tab w:val="clear" w:pos="869" w:leader="none"/>
        </w:tabs>
        <w:rPr>
          <w:sz w:val="26"/>
        </w:rPr>
      </w:pPr>
      <w:r>
        <w:rPr>
          <w:sz w:val="26"/>
        </w:rPr>
        <w:t xml:space="preserve">Муницип</w:t>
      </w:r>
      <w:r>
        <w:rPr>
          <w:sz w:val="26"/>
        </w:rPr>
        <w:t xml:space="preserve">альный лесной контроль осуществляется </w:t>
      </w:r>
      <w:r>
        <w:rPr>
          <w:sz w:val="26"/>
        </w:rPr>
        <w:t xml:space="preserve"> управлением сельского хозяйства и природопользования А</w:t>
      </w:r>
      <w:r>
        <w:rPr>
          <w:sz w:val="26"/>
        </w:rPr>
        <w:t xml:space="preserve">дминистрации Новооскольского муниципального округа Белгородской области (далее – контрольный орган).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ind w:left="0" w:right="0" w:firstLine="567"/>
        <w:jc w:val="both"/>
        <w:spacing w:lineRule="auto" w:line="276"/>
        <w:tabs>
          <w:tab w:val="left" w:pos="1442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Объектами муниципального контроля (далее – объект контроля) </w:t>
      </w:r>
      <w:r>
        <w:rPr>
          <w:spacing w:val="-2"/>
          <w:sz w:val="26"/>
        </w:rPr>
        <w:t xml:space="preserve">являются: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left" w:pos="1266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лесные участки, находящиеся в муниципальной собственности Новооскольского муниципального округа Белгородской области (далее - лесные </w:t>
      </w:r>
      <w:r>
        <w:rPr>
          <w:spacing w:val="-2"/>
          <w:sz w:val="26"/>
        </w:rPr>
        <w:t xml:space="preserve">участки).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left" w:pos="1323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деятельность юридических лиц (организаций, в том числе коммерческих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некоммерческих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организаций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любых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форм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собственности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 организационно-правовых форм), индивидуальных предпринимателей, граждан (далее – контролируемые лица), использующих лесные участки.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ind w:left="0" w:right="0" w:firstLine="567"/>
        <w:spacing w:lineRule="auto" w:line="276" w:before="111"/>
        <w:tabs>
          <w:tab w:val="left" w:pos="1415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Учет объектов муниципального контроля осуществляется посредством сбора, обработки, анализа и учета информации об объектах контроля,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представляемой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контролируемыми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лицами,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информации,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получаемой в рамках межведомственного взаимодействия, а также общедоступной </w:t>
      </w:r>
      <w:r>
        <w:rPr>
          <w:spacing w:val="-2"/>
          <w:sz w:val="26"/>
        </w:rPr>
        <w:t xml:space="preserve">информации.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При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осуществлении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учета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объектов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контролируемых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        </w:t>
      </w:r>
      <w:r>
        <w:rPr>
          <w:sz w:val="26"/>
        </w:rPr>
        <w:t xml:space="preserve">            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ind w:left="0" w:right="0" w:firstLine="567"/>
        <w:spacing w:lineRule="auto" w:line="276"/>
        <w:tabs>
          <w:tab w:val="left" w:pos="1436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От имени контрольного органа муниципальный лесной контроль вправе осуществлять следующие должностные лица</w:t>
      </w:r>
      <w:r>
        <w:rPr>
          <w:spacing w:val="-2"/>
          <w:sz w:val="26"/>
          <w:szCs w:val="28"/>
        </w:rPr>
        <w:t xml:space="preserve">:</w:t>
      </w:r>
      <w:r>
        <w:rPr>
          <w:sz w:val="26"/>
        </w:rPr>
      </w:r>
      <w:r/>
    </w:p>
    <w:p>
      <w:pPr>
        <w:pStyle w:val="955"/>
        <w:numPr>
          <w:ilvl w:val="0"/>
          <w:numId w:val="8"/>
        </w:numPr>
        <w:ind w:left="0" w:right="0" w:firstLine="567"/>
        <w:spacing w:lineRule="auto" w:line="276"/>
        <w:tabs>
          <w:tab w:val="left" w:pos="1080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 руководитель контрольного органа</w:t>
      </w:r>
      <w:r>
        <w:rPr>
          <w:spacing w:val="-2"/>
          <w:sz w:val="26"/>
          <w:szCs w:val="28"/>
        </w:rPr>
        <w:t xml:space="preserve">;</w:t>
      </w:r>
      <w:r>
        <w:rPr>
          <w:sz w:val="26"/>
        </w:rPr>
      </w:r>
      <w:r/>
    </w:p>
    <w:p>
      <w:pPr>
        <w:pStyle w:val="955"/>
        <w:numPr>
          <w:ilvl w:val="0"/>
          <w:numId w:val="8"/>
        </w:numPr>
        <w:ind w:left="0" w:right="0" w:firstLine="567"/>
        <w:spacing w:lineRule="auto" w:line="276"/>
        <w:tabs>
          <w:tab w:val="left" w:pos="114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 должностное лицо контрольного органа, в должностные обязанности к</w:t>
      </w:r>
      <w:r>
        <w:rPr>
          <w:sz w:val="26"/>
          <w:szCs w:val="28"/>
        </w:rPr>
        <w:t xml:space="preserve">оторого в соответствии с настоящим Положением и должностной инструкцией входит осуществление полномочий по муниципальному лесному контролю, в том числе проведение профилактических мероприятий и контрольных мероприятий (далее — инспектор).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142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Перечень должностных лиц контрольного органа, уполномоченных                             на осуществление муниципального лесного контроля, установлен приложением № 1  к настоящему Положению.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ind w:left="0" w:right="0" w:firstLine="567"/>
        <w:spacing w:lineRule="auto" w:line="276"/>
        <w:tabs>
          <w:tab w:val="left" w:pos="0" w:leader="none"/>
        </w:tabs>
        <w:rPr>
          <w:sz w:val="26"/>
        </w:rPr>
      </w:pPr>
      <w:r>
        <w:rPr>
          <w:sz w:val="26"/>
          <w:szCs w:val="28"/>
        </w:rPr>
        <w:t xml:space="preserve">Принятие решений о проведении контр</w:t>
      </w:r>
      <w:r>
        <w:rPr>
          <w:sz w:val="26"/>
          <w:szCs w:val="28"/>
        </w:rPr>
        <w:t xml:space="preserve">ольных мероприятий осуществляет </w:t>
      </w:r>
      <w:r>
        <w:rPr>
          <w:sz w:val="26"/>
          <w:szCs w:val="28"/>
        </w:rPr>
        <w:t xml:space="preserve">глава </w:t>
      </w:r>
      <w:r>
        <w:rPr>
          <w:sz w:val="26"/>
          <w:szCs w:val="28"/>
        </w:rPr>
        <w:t xml:space="preserve">Администрации Новооскольского муниципального округа </w:t>
      </w:r>
      <w:r>
        <w:rPr>
          <w:sz w:val="26"/>
          <w:szCs w:val="28"/>
        </w:rPr>
        <w:t xml:space="preserve">(</w:t>
      </w:r>
      <w:r>
        <w:rPr>
          <w:sz w:val="26"/>
          <w:szCs w:val="28"/>
        </w:rPr>
        <w:t xml:space="preserve">заместител</w:t>
      </w:r>
      <w:r>
        <w:rPr>
          <w:sz w:val="26"/>
          <w:szCs w:val="28"/>
        </w:rPr>
        <w:t xml:space="preserve">ь главы Администрации</w:t>
      </w:r>
      <w:r>
        <w:rPr>
          <w:sz w:val="26"/>
          <w:szCs w:val="28"/>
        </w:rPr>
        <w:t xml:space="preserve"> Новооскольского муниципального округа                      по экономическому развитию</w:t>
      </w:r>
      <w:r>
        <w:rPr>
          <w:sz w:val="26"/>
          <w:szCs w:val="28"/>
        </w:rPr>
        <w:t xml:space="preserve"> и агропромышленному комплексу</w:t>
      </w:r>
      <w:r>
        <w:rPr>
          <w:sz w:val="26"/>
          <w:szCs w:val="28"/>
        </w:rPr>
        <w:t xml:space="preserve">) или лицо, исполняющее его обязанности, либо должностное лицо, уполномоченное принимать указанные решения (далее – уполномоченные должностные лица контрольного органа).</w:t>
      </w:r>
      <w:r>
        <w:rPr>
          <w:sz w:val="26"/>
        </w:rPr>
        <w:t xml:space="preserve"> 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ind w:left="0" w:right="0" w:firstLine="567"/>
        <w:spacing w:lineRule="auto" w:line="276"/>
        <w:tabs>
          <w:tab w:val="left" w:pos="0" w:leader="none"/>
        </w:tabs>
        <w:rPr>
          <w:sz w:val="26"/>
          <w:szCs w:val="28"/>
        </w:rPr>
      </w:pPr>
      <w:r>
        <w:rPr>
          <w:sz w:val="26"/>
        </w:rPr>
        <w:t xml:space="preserve"> </w:t>
      </w:r>
      <w:r>
        <w:rPr>
          <w:sz w:val="26"/>
        </w:rPr>
        <w:t xml:space="preserve">Инспектор, при осуществлении муниципального контроля, имеет права, обязанности и несет ответственность в соответствии с Федеральным </w:t>
      </w:r>
      <w:r>
        <w:rPr>
          <w:sz w:val="26"/>
        </w:rPr>
        <w:t xml:space="preserve">законом</w:t>
      </w:r>
      <w:r>
        <w:rPr>
          <w:sz w:val="26"/>
        </w:rPr>
        <w:t xml:space="preserve"> </w:t>
      </w:r>
      <w:r>
        <w:rPr>
          <w:sz w:val="26"/>
        </w:rPr>
        <w:t xml:space="preserve">                    от</w:t>
      </w:r>
      <w:r>
        <w:rPr>
          <w:sz w:val="26"/>
        </w:rPr>
        <w:t xml:space="preserve"> 31 июля 2020 года</w:t>
      </w:r>
      <w:r>
        <w:rPr>
          <w:sz w:val="26"/>
        </w:rPr>
        <w:t xml:space="preserve"> </w:t>
      </w:r>
      <w:r>
        <w:rPr>
          <w:sz w:val="26"/>
        </w:rPr>
        <w:t xml:space="preserve">№</w:t>
      </w:r>
      <w:r>
        <w:rPr>
          <w:sz w:val="26"/>
        </w:rPr>
        <w:t xml:space="preserve"> </w:t>
      </w:r>
      <w:r>
        <w:rPr>
          <w:sz w:val="26"/>
        </w:rPr>
        <w:t xml:space="preserve">248-ФЗ</w:t>
      </w:r>
      <w:r>
        <w:rPr>
          <w:sz w:val="26"/>
        </w:rPr>
        <w:t xml:space="preserve"> </w:t>
      </w:r>
      <w:r>
        <w:rPr>
          <w:sz w:val="26"/>
        </w:rPr>
        <w:t xml:space="preserve">«О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государственном</w:t>
      </w:r>
      <w:r>
        <w:rPr>
          <w:sz w:val="26"/>
        </w:rPr>
        <w:t xml:space="preserve"> </w:t>
      </w:r>
      <w:r>
        <w:rPr>
          <w:sz w:val="26"/>
        </w:rPr>
        <w:t xml:space="preserve">контроле</w:t>
      </w:r>
      <w:r>
        <w:rPr>
          <w:sz w:val="26"/>
        </w:rPr>
        <w:t xml:space="preserve"> </w:t>
      </w:r>
      <w:r>
        <w:rPr>
          <w:sz w:val="26"/>
        </w:rPr>
        <w:t xml:space="preserve">(надзоре)</w:t>
      </w:r>
      <w:r>
        <w:rPr>
          <w:sz w:val="26"/>
        </w:rPr>
        <w:t xml:space="preserve"> </w:t>
      </w:r>
      <w:r>
        <w:rPr>
          <w:sz w:val="26"/>
        </w:rPr>
        <w:t xml:space="preserve">                              и муниципальном контроле в Российской Федерации» (далее - Федеральный закон              № 248-ФЗ).</w:t>
      </w:r>
      <w:r>
        <w:rPr>
          <w:sz w:val="26"/>
        </w:rPr>
      </w:r>
      <w:r/>
    </w:p>
    <w:p>
      <w:pPr>
        <w:pStyle w:val="955"/>
        <w:numPr>
          <w:ilvl w:val="1"/>
          <w:numId w:val="9"/>
        </w:numPr>
        <w:ind w:left="0" w:right="0" w:firstLine="567"/>
        <w:spacing w:lineRule="auto" w:line="276"/>
        <w:tabs>
          <w:tab w:val="left" w:pos="0" w:leader="none"/>
          <w:tab w:val="clear" w:pos="869" w:leader="none"/>
        </w:tabs>
        <w:rPr>
          <w:sz w:val="26"/>
          <w:szCs w:val="28"/>
        </w:rPr>
      </w:pPr>
      <w:r>
        <w:rPr>
          <w:sz w:val="26"/>
        </w:rPr>
        <w:t xml:space="preserve">Инспектор,</w:t>
      </w:r>
      <w:r>
        <w:rPr>
          <w:sz w:val="26"/>
        </w:rPr>
        <w:t xml:space="preserve"> </w:t>
      </w:r>
      <w:r>
        <w:rPr>
          <w:sz w:val="26"/>
        </w:rPr>
        <w:t xml:space="preserve">наряду</w:t>
      </w:r>
      <w:r>
        <w:rPr>
          <w:sz w:val="26"/>
        </w:rPr>
        <w:t xml:space="preserve"> </w:t>
      </w:r>
      <w:r>
        <w:rPr>
          <w:sz w:val="26"/>
        </w:rPr>
        <w:t xml:space="preserve">с</w:t>
      </w:r>
      <w:r>
        <w:rPr>
          <w:sz w:val="26"/>
        </w:rPr>
        <w:t xml:space="preserve"> </w:t>
      </w:r>
      <w:r>
        <w:rPr>
          <w:sz w:val="26"/>
        </w:rPr>
        <w:t xml:space="preserve">правам</w:t>
      </w:r>
      <w:r>
        <w:rPr>
          <w:sz w:val="26"/>
        </w:rPr>
        <w:t xml:space="preserve">и,</w:t>
      </w:r>
      <w:r>
        <w:rPr>
          <w:sz w:val="26"/>
        </w:rPr>
        <w:t xml:space="preserve"> </w:t>
      </w:r>
      <w:r>
        <w:rPr>
          <w:sz w:val="26"/>
        </w:rPr>
        <w:t xml:space="preserve">установленными</w:t>
      </w:r>
      <w:r>
        <w:rPr>
          <w:sz w:val="26"/>
        </w:rPr>
        <w:t xml:space="preserve"> </w:t>
      </w:r>
      <w:r>
        <w:rPr>
          <w:sz w:val="26"/>
        </w:rPr>
        <w:t xml:space="preserve">Федеральным</w:t>
      </w:r>
      <w:r>
        <w:rPr>
          <w:sz w:val="26"/>
        </w:rPr>
        <w:t xml:space="preserve"> </w:t>
      </w:r>
      <w:r>
        <w:rPr>
          <w:sz w:val="26"/>
        </w:rPr>
        <w:t xml:space="preserve">законом </w:t>
      </w:r>
      <w:r>
        <w:rPr>
          <w:sz w:val="26"/>
        </w:rPr>
        <w:t xml:space="preserve"> №</w:t>
      </w:r>
      <w:r>
        <w:rPr>
          <w:sz w:val="26"/>
        </w:rPr>
        <w:t xml:space="preserve"> </w:t>
      </w:r>
      <w:r>
        <w:rPr>
          <w:sz w:val="26"/>
        </w:rPr>
        <w:t xml:space="preserve">248-ФЗ,</w:t>
      </w:r>
      <w:r>
        <w:rPr>
          <w:sz w:val="26"/>
        </w:rPr>
        <w:t xml:space="preserve"> </w:t>
      </w:r>
      <w:r>
        <w:rPr>
          <w:sz w:val="26"/>
        </w:rPr>
        <w:t xml:space="preserve">имеет</w:t>
      </w:r>
      <w:r>
        <w:rPr>
          <w:sz w:val="26"/>
        </w:rPr>
        <w:t xml:space="preserve"> право </w:t>
      </w:r>
      <w:r>
        <w:rPr>
          <w:sz w:val="26"/>
        </w:rPr>
        <w:t xml:space="preserve">в целях пресечения нарушения обязательных требований приостанавливать</w:t>
      </w:r>
      <w:r>
        <w:rPr>
          <w:sz w:val="26"/>
        </w:rPr>
        <w:t xml:space="preserve"> </w:t>
      </w:r>
      <w:r>
        <w:rPr>
          <w:sz w:val="26"/>
        </w:rPr>
        <w:t xml:space="preserve">рубки</w:t>
      </w:r>
      <w:r>
        <w:rPr>
          <w:sz w:val="26"/>
        </w:rPr>
        <w:t xml:space="preserve">  </w:t>
      </w:r>
      <w:r>
        <w:rPr>
          <w:sz w:val="26"/>
        </w:rPr>
        <w:t xml:space="preserve">лесных</w:t>
      </w:r>
      <w:r>
        <w:rPr>
          <w:sz w:val="26"/>
        </w:rPr>
        <w:t xml:space="preserve">  </w:t>
      </w:r>
      <w:r>
        <w:rPr>
          <w:sz w:val="26"/>
        </w:rPr>
        <w:t xml:space="preserve">насаждений,</w:t>
      </w:r>
      <w:r>
        <w:rPr>
          <w:sz w:val="26"/>
        </w:rPr>
        <w:t xml:space="preserve"> </w:t>
      </w:r>
      <w:r>
        <w:rPr>
          <w:sz w:val="26"/>
        </w:rPr>
        <w:t xml:space="preserve">осуществляемые</w:t>
      </w:r>
      <w:r>
        <w:rPr>
          <w:sz w:val="26"/>
        </w:rPr>
        <w:t xml:space="preserve"> </w:t>
      </w:r>
      <w:r>
        <w:rPr>
          <w:sz w:val="26"/>
        </w:rPr>
        <w:t xml:space="preserve">лицами,</w:t>
      </w:r>
      <w:r>
        <w:rPr>
          <w:sz w:val="26"/>
        </w:rPr>
        <w:t xml:space="preserve">                           </w:t>
      </w:r>
      <w:r>
        <w:rPr>
          <w:sz w:val="26"/>
        </w:rPr>
        <w:t xml:space="preserve">не имеющими предусмотренных документов;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524" w:leader="none"/>
        </w:tabs>
        <w:rPr>
          <w:sz w:val="26"/>
        </w:rPr>
      </w:pPr>
      <w:r>
        <w:rPr>
          <w:sz w:val="26"/>
        </w:rPr>
        <w:t xml:space="preserve">1.10. </w:t>
      </w:r>
      <w:r>
        <w:rPr>
          <w:sz w:val="26"/>
        </w:rPr>
        <w:t xml:space="preserve">К отношениям, связанным с осуществлением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муниципального контроля, организацией и проведением профилактических мероприятий, контрольных</w:t>
      </w:r>
      <w:r>
        <w:rPr>
          <w:spacing w:val="36"/>
          <w:sz w:val="26"/>
        </w:rPr>
        <w:t xml:space="preserve">  </w:t>
      </w:r>
      <w:r>
        <w:rPr>
          <w:sz w:val="26"/>
        </w:rPr>
        <w:t xml:space="preserve">мероприятий</w:t>
      </w:r>
      <w:r>
        <w:rPr>
          <w:spacing w:val="37"/>
          <w:sz w:val="26"/>
        </w:rPr>
        <w:t xml:space="preserve">  </w:t>
      </w:r>
      <w:r>
        <w:rPr>
          <w:sz w:val="26"/>
        </w:rPr>
        <w:t xml:space="preserve">применяются</w:t>
      </w:r>
      <w:r>
        <w:rPr>
          <w:spacing w:val="36"/>
          <w:sz w:val="26"/>
        </w:rPr>
        <w:t xml:space="preserve">  </w:t>
      </w:r>
      <w:r>
        <w:rPr>
          <w:sz w:val="26"/>
        </w:rPr>
        <w:t xml:space="preserve">положения</w:t>
      </w:r>
      <w:r>
        <w:rPr>
          <w:spacing w:val="37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37"/>
          <w:sz w:val="26"/>
        </w:rPr>
        <w:t xml:space="preserve"> </w:t>
      </w:r>
      <w:hyperlink r:id="rId16" w:tooltip="consultantplus://offline/ref%3D1D4E32A31A176726FF77A9EFC32AC1AADF1A11E10915B9C2EAEB08B6420BA89D40859BD429157DACE57252E5F3UAyEH" w:history="1">
        <w:r>
          <w:rPr>
            <w:sz w:val="26"/>
          </w:rPr>
          <w:t xml:space="preserve">закона</w:t>
        </w:r>
      </w:hyperlink>
      <w:r>
        <w:rPr>
          <w:sz w:val="26"/>
        </w:rPr>
        <w:t xml:space="preserve"> № 248-ФЗ</w:t>
      </w:r>
      <w:r>
        <w:rPr>
          <w:spacing w:val="-5"/>
          <w:sz w:val="26"/>
        </w:rPr>
        <w:t xml:space="preserve">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538" w:leader="none"/>
        </w:tabs>
        <w:rPr>
          <w:sz w:val="26"/>
        </w:rPr>
      </w:pPr>
      <w:r>
        <w:rPr>
          <w:sz w:val="26"/>
        </w:rPr>
        <w:t xml:space="preserve">1.11. </w:t>
      </w:r>
      <w:r>
        <w:rPr>
          <w:sz w:val="26"/>
        </w:rPr>
        <w:t xml:space="preserve">В целях, связанных с осуществлением муниципального контроля, контрольный</w:t>
      </w:r>
      <w:r>
        <w:rPr>
          <w:spacing w:val="70"/>
          <w:sz w:val="26"/>
        </w:rPr>
        <w:t xml:space="preserve">  </w:t>
      </w:r>
      <w:r>
        <w:rPr>
          <w:sz w:val="26"/>
        </w:rPr>
        <w:t xml:space="preserve">орган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получает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безвозмездной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основе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документы                          и (или) сведения от иных органов либо подведомственных таким органам организаций,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распоряжении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которых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находятся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эти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документы                              и (или) сведения, в рамках межведомственного информационного взаимодействия,                в том числе в электронной форме.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1.12. </w:t>
      </w:r>
      <w:r>
        <w:rPr>
          <w:sz w:val="26"/>
        </w:rPr>
        <w:t xml:space="preserve">Передача в рамках межведомственного информационного взаимодействия документов и (или) сведений, раскрытие информации, в том числе ознакомление                      с такими документами и (или) сведениями в случаях, предусмотренных </w:t>
      </w:r>
      <w:hyperlink r:id="rId17" w:tooltip="https://docs.cntd.ru/document/565415215#64U0IK" w:anchor="64U0IK" w:history="1">
        <w:r>
          <w:rPr>
            <w:sz w:val="26"/>
          </w:rPr>
          <w:t xml:space="preserve">Федеральным законом</w:t>
        </w:r>
      </w:hyperlink>
      <w:r>
        <w:rPr>
          <w:sz w:val="26"/>
        </w:rPr>
        <w:t xml:space="preserve"> № 248-ФЗ, осуществляются с учетом требований законодательства Российской Федерации о государственной и иной охраняемой законом тайне.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557" w:leader="none"/>
        </w:tabs>
        <w:rPr>
          <w:sz w:val="26"/>
        </w:rPr>
      </w:pPr>
      <w:r>
        <w:rPr>
          <w:sz w:val="26"/>
        </w:rPr>
        <w:t xml:space="preserve">1.13. </w:t>
      </w:r>
      <w:r>
        <w:rPr>
          <w:sz w:val="26"/>
        </w:rPr>
        <w:t xml:space="preserve">Оценка результативност</w:t>
      </w:r>
      <w:r>
        <w:rPr>
          <w:sz w:val="26"/>
        </w:rPr>
        <w:t xml:space="preserve">и и эффективности деятельности контро</w:t>
      </w:r>
      <w:r>
        <w:rPr>
          <w:sz w:val="26"/>
        </w:rPr>
        <w:t xml:space="preserve">льного органа осуществляется на основе системы показателей результативности                               и эффективности государственного контроля (надзора), муниципального контроля                в соответствии со статьёй 30 Федерального закона № 248-ФЗ.</w:t>
      </w:r>
      <w:r>
        <w:rPr>
          <w:sz w:val="26"/>
        </w:rPr>
      </w:r>
      <w:r/>
    </w:p>
    <w:p>
      <w:pPr>
        <w:pStyle w:val="951"/>
        <w:contextualSpacing w:val="true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Ключевые показатели вида контроля и их целевые значения, </w:t>
      </w:r>
      <w:r>
        <w:rPr>
          <w:sz w:val="26"/>
        </w:rPr>
        <w:t xml:space="preserve">индикативные показатели, применяемые при осуществлении муниципального лесного контроля утверждаются</w:t>
      </w:r>
      <w:r>
        <w:rPr>
          <w:sz w:val="26"/>
        </w:rPr>
        <w:t xml:space="preserve"> Муниципальным Советом Новооскольского муниципального округа Белгородской области.</w:t>
      </w:r>
      <w:r>
        <w:rPr>
          <w:sz w:val="26"/>
        </w:rPr>
      </w:r>
      <w:r/>
    </w:p>
    <w:p>
      <w:pPr>
        <w:pStyle w:val="955"/>
        <w:contextualSpacing w:val="true"/>
        <w:ind w:left="0" w:firstLine="0"/>
        <w:jc w:val="center"/>
        <w:spacing w:lineRule="auto" w:line="276" w:before="322"/>
        <w:rPr>
          <w:sz w:val="26"/>
        </w:rPr>
      </w:pPr>
      <w:r>
        <w:rPr>
          <w:b/>
          <w:sz w:val="26"/>
        </w:rPr>
        <w:t xml:space="preserve">2. Управление рисками причинения вреда (ущерба) охраняемым законом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ценностям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при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осуществлении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муниципального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контроля</w:t>
      </w:r>
      <w:r>
        <w:rPr>
          <w:sz w:val="26"/>
        </w:rPr>
      </w:r>
      <w:r/>
    </w:p>
    <w:p>
      <w:pPr>
        <w:contextualSpacing w:val="true"/>
        <w:ind w:firstLine="567"/>
        <w:jc w:val="both"/>
        <w:spacing w:lineRule="auto" w:line="276" w:before="276"/>
        <w:rPr>
          <w:sz w:val="26"/>
        </w:rPr>
      </w:pPr>
      <w:r>
        <w:rPr>
          <w:sz w:val="26"/>
        </w:rPr>
        <w:t xml:space="preserve">2.1. </w:t>
      </w:r>
      <w:r>
        <w:rPr>
          <w:sz w:val="26"/>
        </w:rPr>
        <w:t xml:space="preserve">Муниципальный контроль осуществляется на основе управления рисками причинения вреда (ущерба), определяющего выбор профилактических мероприятий  и контрольных (надзорных) мероприятий, их содержание (в том числе</w:t>
      </w:r>
      <w:r>
        <w:rPr>
          <w:sz w:val="26"/>
        </w:rPr>
        <w:t xml:space="preserve"> объем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проверяемых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требований),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интенсивность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 результаты.</w:t>
      </w:r>
      <w:r>
        <w:rPr>
          <w:sz w:val="26"/>
        </w:rPr>
      </w:r>
      <w:r/>
    </w:p>
    <w:p>
      <w:pPr>
        <w:ind w:firstLine="567"/>
        <w:jc w:val="both"/>
        <w:spacing w:lineRule="auto" w:line="276"/>
        <w:tabs>
          <w:tab w:val="left" w:pos="284" w:leader="none"/>
        </w:tabs>
        <w:rPr>
          <w:sz w:val="26"/>
        </w:rPr>
      </w:pPr>
      <w:r>
        <w:rPr>
          <w:sz w:val="26"/>
        </w:rPr>
        <w:t xml:space="preserve">2.2. </w:t>
      </w:r>
      <w:r>
        <w:rPr>
          <w:sz w:val="26"/>
        </w:rPr>
        <w:t xml:space="preserve">В целях оценки риска причинения вреда (ущерба) при принятии решения                  о проведении и выборе вида внепланового контрольного (надзорного) мероприятия контрольный орган применяет индикаторы риска нарушения обязательных требований.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tabs>
          <w:tab w:val="left" w:pos="284" w:leader="none"/>
        </w:tabs>
        <w:rPr>
          <w:sz w:val="26"/>
        </w:rPr>
      </w:pPr>
      <w:r>
        <w:rPr>
          <w:sz w:val="26"/>
        </w:rPr>
        <w:t xml:space="preserve">Перечень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индикаторов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риска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по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муниципальному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контролю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утверждается Муниципальным С</w:t>
      </w:r>
      <w:r>
        <w:rPr>
          <w:sz w:val="26"/>
        </w:rPr>
        <w:t xml:space="preserve">оветом Новооскольского муниципального округа Белгородской области.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tabs>
          <w:tab w:val="left" w:pos="284" w:leader="none"/>
        </w:tabs>
        <w:rPr>
          <w:sz w:val="26"/>
        </w:rPr>
      </w:pPr>
      <w:r>
        <w:rPr>
          <w:sz w:val="26"/>
        </w:rPr>
        <w:t xml:space="preserve">Индикаторы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риска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нарушения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указаны                               в приложении № 2 к настоящему Положению.</w:t>
      </w:r>
      <w:r>
        <w:rPr>
          <w:sz w:val="26"/>
        </w:rPr>
      </w:r>
      <w:r/>
    </w:p>
    <w:p>
      <w:pPr>
        <w:ind w:firstLine="567"/>
        <w:jc w:val="both"/>
        <w:spacing w:lineRule="auto" w:line="276"/>
        <w:rPr>
          <w:sz w:val="26"/>
        </w:rPr>
      </w:pPr>
      <w:r>
        <w:rPr>
          <w:sz w:val="26"/>
        </w:rPr>
        <w:t xml:space="preserve">2.3. </w:t>
      </w:r>
      <w:r>
        <w:rPr>
          <w:sz w:val="26"/>
        </w:rPr>
        <w:t xml:space="preserve">Контрольный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для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целей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управления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рисками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причинения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вреда (ущерба) при осуществлении муниципального контроля относит объекты контроля                 к одной из следующих категорий риска причинения вреда (ущерба) (далее - категории риска):</w:t>
      </w:r>
      <w:r>
        <w:rPr>
          <w:sz w:val="26"/>
        </w:rPr>
      </w:r>
      <w:r/>
    </w:p>
    <w:p>
      <w:pPr>
        <w:pStyle w:val="955"/>
        <w:ind w:left="0" w:firstLine="0"/>
        <w:spacing w:lineRule="auto" w:line="276"/>
        <w:rPr>
          <w:sz w:val="26"/>
        </w:rPr>
      </w:pPr>
      <w:r>
        <w:rPr>
          <w:sz w:val="26"/>
        </w:rPr>
        <w:t xml:space="preserve">        1) средний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 xml:space="preserve">риск;</w:t>
      </w:r>
      <w:r>
        <w:rPr>
          <w:sz w:val="26"/>
        </w:rPr>
      </w:r>
      <w:r/>
    </w:p>
    <w:p>
      <w:pPr>
        <w:pStyle w:val="955"/>
        <w:ind w:left="0" w:firstLine="0"/>
        <w:spacing w:lineRule="auto" w:line="276"/>
        <w:rPr>
          <w:sz w:val="26"/>
        </w:rPr>
      </w:pPr>
      <w:r>
        <w:rPr>
          <w:sz w:val="26"/>
        </w:rPr>
        <w:t xml:space="preserve">        2) умеренный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риск;</w:t>
      </w:r>
      <w:r>
        <w:rPr>
          <w:sz w:val="26"/>
        </w:rPr>
      </w:r>
      <w:r/>
    </w:p>
    <w:p>
      <w:pPr>
        <w:pStyle w:val="955"/>
        <w:ind w:left="0" w:firstLine="0"/>
        <w:spacing w:lineRule="auto" w:line="276"/>
        <w:rPr>
          <w:sz w:val="26"/>
        </w:rPr>
      </w:pPr>
      <w:r>
        <w:rPr>
          <w:sz w:val="26"/>
        </w:rPr>
        <w:t xml:space="preserve">        3) низкий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риск.</w:t>
      </w:r>
      <w:r>
        <w:rPr>
          <w:sz w:val="26"/>
        </w:rPr>
      </w:r>
      <w:r/>
    </w:p>
    <w:p>
      <w:pPr>
        <w:ind w:firstLine="567"/>
        <w:jc w:val="both"/>
        <w:spacing w:lineRule="auto" w:line="276"/>
        <w:rPr>
          <w:sz w:val="26"/>
        </w:rPr>
      </w:pPr>
      <w:r>
        <w:rPr>
          <w:sz w:val="26"/>
        </w:rPr>
        <w:t xml:space="preserve">2.4. </w:t>
      </w:r>
      <w:r>
        <w:rPr>
          <w:sz w:val="26"/>
        </w:rPr>
        <w:t xml:space="preserve">Объекты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относятся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следующим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категориям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риска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                         в соответствии с </w:t>
      </w:r>
      <w:hyperlink r:id="rId18" w:tooltip="file:///C:\C:\Users\%25D0%25A1%25D0%25B5%25D0%25BB%25D0%25B8%25D0%25B2%25D0%25B0%25D0%25BD%25D0%25BE%25D0%25B2%25D0%25B0\AppData\Local\Temp\nst3093.tmp\ContainedTemp\_blank#_blank" w:anchor="_blank" w:history="1">
        <w:r>
          <w:rPr>
            <w:sz w:val="26"/>
          </w:rPr>
          <w:t xml:space="preserve">критериями</w:t>
        </w:r>
      </w:hyperlink>
      <w:r>
        <w:rPr>
          <w:sz w:val="26"/>
        </w:rPr>
        <w:t xml:space="preserve">:</w:t>
      </w:r>
      <w:r>
        <w:rPr>
          <w:sz w:val="26"/>
        </w:rPr>
      </w:r>
      <w:r/>
    </w:p>
    <w:p>
      <w:pPr>
        <w:pStyle w:val="955"/>
        <w:numPr>
          <w:ilvl w:val="0"/>
          <w:numId w:val="6"/>
        </w:numPr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для среднего риска - установление в течение 2 (двух) лет, предшествующих моменту отнесения </w:t>
      </w:r>
      <w:r>
        <w:rPr>
          <w:sz w:val="26"/>
        </w:rPr>
        <w:t xml:space="preserve">контрольным органом объекта контроля                          </w:t>
      </w:r>
      <w:r>
        <w:rPr>
          <w:sz w:val="26"/>
        </w:rPr>
        <w:t xml:space="preserve">к одной из категорий риска, факта причинения вреда лесам и находящимся в них природным объектам вследств</w:t>
      </w:r>
      <w:r>
        <w:rPr>
          <w:sz w:val="26"/>
        </w:rPr>
        <w:t xml:space="preserve">ие нарушения лесного законодательства (в том числе выразившегося в незаконной рубке деревьев, загрязнении лесов сточными водами, химическими, радиоактивными и другими вредными веществами, отходами производства и потребления и (или) в ином</w:t>
      </w:r>
      <w:r>
        <w:rPr>
          <w:sz w:val="26"/>
        </w:rPr>
        <w:t xml:space="preserve"> </w:t>
      </w:r>
      <w:r>
        <w:rPr>
          <w:sz w:val="26"/>
        </w:rPr>
        <w:t xml:space="preserve">негативном воздействии на леса или                     в нарушении правил пожарной безопасности в лесах, повлекшем во</w:t>
      </w:r>
      <w:r>
        <w:rPr>
          <w:sz w:val="26"/>
        </w:rPr>
        <w:t xml:space="preserve">зникновение лесного пожара) контролируемым лицом, в том числе вследствие действий (бездействия) должностных лиц контролируемого лица, и (или) иными лицами, действующими на основании договорных отношений с контролируемым лицом;</w:t>
      </w:r>
      <w:r>
        <w:rPr>
          <w:sz w:val="26"/>
        </w:rPr>
      </w:r>
      <w:r/>
    </w:p>
    <w:p>
      <w:pPr>
        <w:pStyle w:val="955"/>
        <w:numPr>
          <w:ilvl w:val="0"/>
          <w:numId w:val="6"/>
        </w:numPr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для умеренного риска - совершение в течение 2 (двух) лет, предшествующих моменту о</w:t>
      </w:r>
      <w:r>
        <w:rPr>
          <w:sz w:val="26"/>
        </w:rPr>
        <w:t xml:space="preserve">тнесения администрацией объекта контроля                           к одной из категорий риска, административного правонарушения без причинения вреда лесам и находящимся в них природным объектам (статьи 8.25 - 8.27, 8.31, 8.32.3,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часть 1 статьи 19.5 Кодекса Российской Федерации </w:t>
      </w:r>
      <w:r>
        <w:rPr>
          <w:sz w:val="26"/>
        </w:rPr>
        <w:t xml:space="preserve">об административных правонарушениях) контролируемым лицом, в том числе вследствие действий (бездействия) должностных лиц контролируемого лица, и (или</w:t>
      </w:r>
      <w:r>
        <w:rPr>
          <w:sz w:val="26"/>
        </w:rPr>
        <w:t xml:space="preserve">) иными лицами, действующими на основании договорных отношений с контролируемым</w:t>
      </w:r>
      <w:r>
        <w:rPr>
          <w:spacing w:val="40"/>
          <w:sz w:val="26"/>
        </w:rPr>
        <w:t xml:space="preserve"> </w:t>
      </w:r>
      <w:r>
        <w:rPr>
          <w:spacing w:val="-2"/>
          <w:sz w:val="26"/>
        </w:rPr>
        <w:t xml:space="preserve">лицом;</w:t>
      </w:r>
      <w:r>
        <w:rPr>
          <w:sz w:val="26"/>
        </w:rPr>
      </w:r>
      <w:r/>
    </w:p>
    <w:p>
      <w:pPr>
        <w:pStyle w:val="955"/>
        <w:numPr>
          <w:ilvl w:val="0"/>
          <w:numId w:val="6"/>
        </w:numPr>
        <w:ind w:left="0" w:firstLine="567"/>
        <w:spacing w:lineRule="auto" w:line="276"/>
        <w:tabs>
          <w:tab w:val="clear" w:pos="0" w:leader="none"/>
        </w:tabs>
        <w:rPr>
          <w:sz w:val="26"/>
        </w:rPr>
      </w:pPr>
      <w:r>
        <w:rPr>
          <w:sz w:val="26"/>
        </w:rPr>
        <w:t xml:space="preserve">для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низкого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риска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-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отсутствие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обстоятельств,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предусмотренных</w:t>
      </w:r>
      <w:r>
        <w:rPr>
          <w:spacing w:val="80"/>
          <w:sz w:val="26"/>
        </w:rPr>
        <w:t xml:space="preserve">                   </w:t>
      </w:r>
      <w:r>
        <w:rPr>
          <w:sz w:val="26"/>
        </w:rPr>
        <w:t xml:space="preserve">для среднего и умеренного риска.</w:t>
      </w:r>
      <w:r>
        <w:rPr>
          <w:sz w:val="26"/>
        </w:rPr>
      </w:r>
      <w:r/>
    </w:p>
    <w:p>
      <w:pPr>
        <w:ind w:firstLine="567"/>
        <w:jc w:val="both"/>
        <w:spacing w:lineRule="auto" w:line="276"/>
        <w:rPr>
          <w:sz w:val="26"/>
        </w:rPr>
      </w:pPr>
      <w:r>
        <w:rPr>
          <w:sz w:val="26"/>
        </w:rPr>
        <w:t xml:space="preserve">2.5. </w:t>
      </w:r>
      <w:r>
        <w:rPr>
          <w:sz w:val="26"/>
        </w:rPr>
        <w:t xml:space="preserve">Контрольный орган при сборе, обработке, анализе и учете сведений              об объектах контроля для целей их учета использует информацию, представляемую ему в соответствии с нормативными правовыми актами, информацию,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получаемую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рамках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межведомственного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взаимодействия,</w:t>
      </w:r>
      <w:r>
        <w:rPr>
          <w:sz w:val="26"/>
        </w:rPr>
        <w:t xml:space="preserve"> а также общедоступную информацию.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Контрольный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осуществляет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категорирование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объектов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               в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определенном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статьей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24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69"/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pacing w:val="70"/>
          <w:sz w:val="26"/>
        </w:rPr>
        <w:t xml:space="preserve"> </w:t>
      </w:r>
      <w:r>
        <w:rPr>
          <w:sz w:val="26"/>
        </w:rPr>
        <w:t xml:space="preserve">№ 248-ФЗ. Отнесение объектов контроля к категориям риска и изменение присвоенных категорий риска осуществляется распоряжением контрольного органа.</w:t>
      </w:r>
      <w:r>
        <w:rPr>
          <w:sz w:val="26"/>
        </w:rPr>
      </w:r>
      <w:r/>
    </w:p>
    <w:p>
      <w:pPr>
        <w:pStyle w:val="951"/>
        <w:contextualSpacing w:val="true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Принятие решения об отнесении объектов контроля к категории низкого риска не требуется.</w:t>
      </w:r>
      <w:r>
        <w:rPr>
          <w:sz w:val="26"/>
        </w:rPr>
      </w:r>
      <w:r/>
    </w:p>
    <w:p>
      <w:pPr>
        <w:pStyle w:val="955"/>
        <w:contextualSpacing w:val="true"/>
        <w:ind w:left="0" w:firstLine="0"/>
        <w:jc w:val="center"/>
        <w:spacing w:lineRule="auto" w:line="276" w:before="322"/>
        <w:tabs>
          <w:tab w:val="left" w:pos="1012" w:leader="none"/>
        </w:tabs>
        <w:rPr>
          <w:b/>
          <w:sz w:val="26"/>
        </w:rPr>
      </w:pPr>
      <w:r>
        <w:rPr>
          <w:b/>
          <w:sz w:val="26"/>
        </w:rPr>
        <w:t xml:space="preserve">3. Профилактика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рисков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причинения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вреда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(ущерба)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 xml:space="preserve">охраняемым законом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ценностям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при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осуществлении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муниципального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контроля</w:t>
      </w:r>
      <w:r>
        <w:rPr>
          <w:sz w:val="26"/>
        </w:rPr>
      </w:r>
      <w:r/>
    </w:p>
    <w:p>
      <w:pPr>
        <w:pStyle w:val="955"/>
        <w:contextualSpacing w:val="true"/>
        <w:ind w:left="0" w:firstLine="0"/>
        <w:jc w:val="center"/>
        <w:spacing w:lineRule="auto" w:line="276" w:before="322"/>
        <w:tabs>
          <w:tab w:val="left" w:pos="1012" w:leader="none"/>
        </w:tabs>
        <w:rPr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/>
    </w:p>
    <w:p>
      <w:pPr>
        <w:pStyle w:val="955"/>
        <w:contextualSpacing w:val="true"/>
        <w:ind w:left="0" w:firstLine="567"/>
        <w:spacing w:lineRule="auto" w:line="276" w:before="567"/>
        <w:rPr>
          <w:sz w:val="26"/>
        </w:rPr>
      </w:pPr>
      <w:r>
        <w:rPr>
          <w:sz w:val="26"/>
        </w:rPr>
        <w:t xml:space="preserve">3.1. Профилактические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мероприятия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проводятся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контрольным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органом                     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целях,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определенных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частью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1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статьи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44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№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248-ФЗ,</w:t>
      </w:r>
      <w:r>
        <w:rPr>
          <w:spacing w:val="80"/>
          <w:sz w:val="26"/>
        </w:rPr>
        <w:t xml:space="preserve">              </w:t>
      </w:r>
      <w:r>
        <w:rPr>
          <w:sz w:val="26"/>
        </w:rPr>
        <w:t xml:space="preserve">а также являются приоритетными по отношению к проведению контрольных </w:t>
      </w:r>
      <w:r>
        <w:rPr>
          <w:spacing w:val="-2"/>
          <w:sz w:val="26"/>
        </w:rPr>
        <w:t xml:space="preserve">мероприятий.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3.2. Профилак</w:t>
      </w:r>
      <w:r>
        <w:rPr>
          <w:sz w:val="26"/>
        </w:rPr>
        <w:t xml:space="preserve">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решением уполномоченного должностного лица контрольного органа в соответствии с законодательством.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3.3. Контрольный орган при проведении проф</w:t>
      </w:r>
      <w:r>
        <w:rPr>
          <w:sz w:val="26"/>
        </w:rPr>
        <w:t xml:space="preserve">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</w:t>
      </w:r>
      <w:r>
        <w:rPr>
          <w:sz w:val="26"/>
        </w:rPr>
        <w:t xml:space="preserve"> взаимодействие с контролируе</w:t>
      </w:r>
      <w:r>
        <w:rPr>
          <w:sz w:val="26"/>
        </w:rPr>
        <w:t xml:space="preserve">мыми лицами, проводятся только                     с согласия данных контролируемых лиц либо по их инициативе, либо в случаях, предусмотренных Федеральным законом № 248-ФЗ, принимает меры, указанные                 в статье 90 Федерального закона № 248-ФЗ.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3.4. В случае если</w:t>
      </w:r>
      <w:r>
        <w:rPr>
          <w:sz w:val="26"/>
        </w:rPr>
        <w:t xml:space="preserve">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</w:t>
      </w:r>
      <w:r>
        <w:rPr>
          <w:sz w:val="26"/>
        </w:rPr>
        <w:t xml:space="preserve">муниципальный лесной контроль, незамедлительно направляет информацию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этом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уполномоченному</w:t>
      </w:r>
      <w:r>
        <w:rPr>
          <w:spacing w:val="40"/>
          <w:sz w:val="26"/>
        </w:rPr>
        <w:t xml:space="preserve">  </w:t>
      </w:r>
      <w:r>
        <w:rPr>
          <w:sz w:val="26"/>
        </w:rPr>
        <w:t xml:space="preserve">должностному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лицу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органа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для принятия решения о проведении контрольных мероприятий.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567" w:leader="none"/>
          <w:tab w:val="left" w:pos="720" w:leader="none"/>
          <w:tab w:val="left" w:pos="1442" w:leader="none"/>
        </w:tabs>
        <w:rPr>
          <w:sz w:val="26"/>
        </w:rPr>
      </w:pPr>
      <w:r>
        <w:rPr>
          <w:sz w:val="26"/>
        </w:rPr>
        <w:t xml:space="preserve">3.5. При осуществлении муниципального контроля могут проводиться следующие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виды профилактических мероприятий:</w:t>
      </w:r>
      <w:r>
        <w:rPr>
          <w:sz w:val="26"/>
        </w:rPr>
      </w:r>
      <w:r/>
    </w:p>
    <w:p>
      <w:pPr>
        <w:pStyle w:val="955"/>
        <w:numPr>
          <w:ilvl w:val="0"/>
          <w:numId w:val="5"/>
        </w:numPr>
        <w:ind w:left="0" w:firstLine="567"/>
        <w:spacing w:lineRule="auto" w:line="276"/>
        <w:tabs>
          <w:tab w:val="left" w:pos="1182" w:leader="none"/>
        </w:tabs>
        <w:rPr>
          <w:sz w:val="26"/>
        </w:rPr>
      </w:pPr>
      <w:r>
        <w:rPr>
          <w:spacing w:val="-2"/>
          <w:sz w:val="26"/>
        </w:rPr>
        <w:t xml:space="preserve">информирование;</w:t>
      </w:r>
      <w:r>
        <w:rPr>
          <w:sz w:val="26"/>
        </w:rPr>
      </w:r>
      <w:r/>
    </w:p>
    <w:p>
      <w:pPr>
        <w:pStyle w:val="955"/>
        <w:numPr>
          <w:ilvl w:val="0"/>
          <w:numId w:val="5"/>
        </w:numPr>
        <w:ind w:left="0" w:firstLine="567"/>
        <w:spacing w:lineRule="auto" w:line="276"/>
        <w:tabs>
          <w:tab w:val="left" w:pos="1182" w:leader="none"/>
        </w:tabs>
        <w:rPr>
          <w:sz w:val="26"/>
        </w:rPr>
      </w:pPr>
      <w:r>
        <w:rPr>
          <w:sz w:val="26"/>
        </w:rPr>
        <w:t xml:space="preserve">обобщение</w:t>
      </w:r>
      <w:r>
        <w:rPr>
          <w:spacing w:val="-10"/>
          <w:sz w:val="26"/>
        </w:rPr>
        <w:t xml:space="preserve"> </w:t>
      </w:r>
      <w:r>
        <w:rPr>
          <w:sz w:val="26"/>
        </w:rPr>
        <w:t xml:space="preserve">правоприменительной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 xml:space="preserve">практики;</w:t>
      </w:r>
      <w:r>
        <w:rPr>
          <w:sz w:val="26"/>
        </w:rPr>
      </w:r>
      <w:r/>
    </w:p>
    <w:p>
      <w:pPr>
        <w:pStyle w:val="955"/>
        <w:numPr>
          <w:ilvl w:val="0"/>
          <w:numId w:val="5"/>
        </w:numPr>
        <w:ind w:left="0" w:firstLine="567"/>
        <w:spacing w:lineRule="auto" w:line="276"/>
        <w:tabs>
          <w:tab w:val="left" w:pos="1182" w:leader="none"/>
        </w:tabs>
        <w:rPr>
          <w:sz w:val="26"/>
        </w:rPr>
      </w:pPr>
      <w:r>
        <w:rPr>
          <w:spacing w:val="-2"/>
          <w:sz w:val="26"/>
        </w:rPr>
        <w:t xml:space="preserve">консультирование;</w:t>
      </w:r>
      <w:r>
        <w:rPr>
          <w:sz w:val="26"/>
        </w:rPr>
      </w:r>
      <w:r/>
    </w:p>
    <w:p>
      <w:pPr>
        <w:pStyle w:val="955"/>
        <w:numPr>
          <w:ilvl w:val="0"/>
          <w:numId w:val="5"/>
        </w:numPr>
        <w:ind w:left="0" w:firstLine="567"/>
        <w:spacing w:lineRule="auto" w:line="276"/>
        <w:tabs>
          <w:tab w:val="left" w:pos="1182" w:leader="none"/>
        </w:tabs>
        <w:rPr>
          <w:sz w:val="26"/>
        </w:rPr>
      </w:pPr>
      <w:r>
        <w:rPr>
          <w:sz w:val="26"/>
        </w:rPr>
        <w:t xml:space="preserve">объявление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 xml:space="preserve">предостережения;</w:t>
      </w:r>
      <w:r>
        <w:rPr>
          <w:sz w:val="26"/>
        </w:rPr>
      </w:r>
      <w:r/>
    </w:p>
    <w:p>
      <w:pPr>
        <w:pStyle w:val="955"/>
        <w:numPr>
          <w:ilvl w:val="0"/>
          <w:numId w:val="5"/>
        </w:numPr>
        <w:ind w:left="0" w:firstLine="567"/>
        <w:spacing w:lineRule="auto" w:line="276"/>
        <w:tabs>
          <w:tab w:val="left" w:pos="1182" w:leader="none"/>
        </w:tabs>
        <w:rPr>
          <w:sz w:val="26"/>
        </w:rPr>
      </w:pPr>
      <w:r>
        <w:rPr>
          <w:sz w:val="26"/>
        </w:rPr>
        <w:t xml:space="preserve">профилактический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 xml:space="preserve">визит.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371" w:leader="none"/>
        </w:tabs>
        <w:rPr>
          <w:sz w:val="26"/>
        </w:rPr>
      </w:pPr>
      <w:r>
        <w:rPr>
          <w:sz w:val="26"/>
        </w:rPr>
        <w:t xml:space="preserve">3.6. Информирование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осуществляется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посредством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размещения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сведений, предусмотренных </w:t>
      </w:r>
      <w:hyperlink r:id="rId19" w:tooltip="consultantplus://offline/ref%3D1D4E32A31A176726FF77A9EFC32AC1AADF1A11E10915B9C2EAEB08B6420BA89D5285C3D8291066ADE36704B4B5FA87C24CDB8E14FED710BCUBy5H" w:history="1">
        <w:r>
          <w:rPr>
            <w:sz w:val="26"/>
          </w:rPr>
          <w:t xml:space="preserve">частью 3 статьи 46</w:t>
        </w:r>
      </w:hyperlink>
      <w:r>
        <w:rPr>
          <w:sz w:val="26"/>
        </w:rPr>
        <w:t xml:space="preserve"> Федерального закона № 248-ФЗ                                 на официальном сайте о</w:t>
      </w:r>
      <w:r>
        <w:rPr>
          <w:sz w:val="26"/>
        </w:rPr>
        <w:t xml:space="preserve">рганов местного самоуправления Новооскольского муниципального округа (novyjoskol-r31.gosweb.gosuslugi.ru),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3.7. Обобщение правоприменительной практики осуществляется контрольным органом посредством сбора и анализа данных о проведенных контрольных мероприятиях и их результатах.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По итогам обобщения правоприменительной практики должностным лицом, уполномоченным осуществлять муниципальный лесной контроль, ежегодно готовится докла</w:t>
      </w:r>
      <w:r>
        <w:rPr>
          <w:sz w:val="26"/>
        </w:rPr>
        <w:t xml:space="preserve">д, содержащий результаты обобщения правоприменительной практики по осуществлению муниципального лесного контроля. Указанный доклад утверждается приказом управления сельского хозяйства и природопользования Администрации Новооскольского муниципального округа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размещается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срок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                 до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1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июля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года,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следующего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за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отчетным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годом,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на официальном сайте контрольного органа в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специальном разделе, посвященном контрольной деятельности.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3.8. Консультирование контролируемых лиц и их представителей осуществляется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обращениям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контролируемых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представителей</w:t>
      </w:r>
      <w:r>
        <w:rPr>
          <w:spacing w:val="80"/>
          <w:sz w:val="26"/>
        </w:rPr>
        <w:t xml:space="preserve">                       </w:t>
      </w:r>
      <w:r>
        <w:rPr>
          <w:sz w:val="26"/>
        </w:rPr>
        <w:t xml:space="preserve">по вопросам, связанным с организацией и осуществлением муниципального </w:t>
      </w:r>
      <w:r>
        <w:rPr>
          <w:spacing w:val="-2"/>
          <w:sz w:val="26"/>
        </w:rPr>
        <w:t xml:space="preserve">контроля.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Консультирование</w:t>
      </w:r>
      <w:r>
        <w:rPr>
          <w:sz w:val="26"/>
        </w:rPr>
        <w:t xml:space="preserve"> </w:t>
      </w:r>
      <w:r>
        <w:rPr>
          <w:sz w:val="26"/>
        </w:rPr>
        <w:t xml:space="preserve">осуществляется</w:t>
      </w:r>
      <w:r>
        <w:rPr>
          <w:sz w:val="26"/>
        </w:rPr>
        <w:t xml:space="preserve"> </w:t>
      </w:r>
      <w:r>
        <w:rPr>
          <w:sz w:val="26"/>
        </w:rPr>
        <w:t xml:space="preserve">без</w:t>
      </w:r>
      <w:r>
        <w:rPr>
          <w:sz w:val="26"/>
        </w:rPr>
        <w:t xml:space="preserve"> </w:t>
      </w:r>
      <w:r>
        <w:rPr>
          <w:sz w:val="26"/>
        </w:rPr>
        <w:t xml:space="preserve">взимания</w:t>
      </w:r>
      <w:r>
        <w:rPr>
          <w:sz w:val="26"/>
        </w:rPr>
        <w:t xml:space="preserve"> </w:t>
      </w:r>
      <w:r>
        <w:rPr>
          <w:sz w:val="26"/>
        </w:rPr>
        <w:t xml:space="preserve">платы.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Консультирование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</w:t>
      </w:r>
      <w:r>
        <w:rPr>
          <w:sz w:val="26"/>
        </w:rPr>
        <w:t xml:space="preserve"> контрольного (надзорного) мероприятия.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Время</w:t>
      </w:r>
      <w:r>
        <w:rPr>
          <w:sz w:val="26"/>
        </w:rPr>
        <w:t xml:space="preserve"> </w:t>
      </w:r>
      <w:r>
        <w:rPr>
          <w:sz w:val="26"/>
        </w:rPr>
        <w:t xml:space="preserve">консультирования</w:t>
      </w:r>
      <w:r>
        <w:rPr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</w:t>
      </w:r>
      <w:r>
        <w:rPr>
          <w:sz w:val="26"/>
        </w:rPr>
        <w:t xml:space="preserve">должно</w:t>
      </w:r>
      <w:r>
        <w:rPr>
          <w:sz w:val="26"/>
        </w:rPr>
        <w:t xml:space="preserve"> </w:t>
      </w:r>
      <w:r>
        <w:rPr>
          <w:sz w:val="26"/>
        </w:rPr>
        <w:t xml:space="preserve">превышать</w:t>
      </w:r>
      <w:r>
        <w:rPr>
          <w:sz w:val="26"/>
        </w:rPr>
        <w:t xml:space="preserve"> </w:t>
      </w:r>
      <w:r>
        <w:rPr>
          <w:sz w:val="26"/>
        </w:rPr>
        <w:t xml:space="preserve">15</w:t>
      </w:r>
      <w:r>
        <w:rPr>
          <w:sz w:val="26"/>
        </w:rPr>
        <w:t xml:space="preserve"> (пятнадцать) </w:t>
      </w:r>
      <w:r>
        <w:rPr>
          <w:sz w:val="26"/>
        </w:rPr>
        <w:t xml:space="preserve">минут.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Личный</w:t>
      </w:r>
      <w:r>
        <w:rPr>
          <w:sz w:val="26"/>
        </w:rPr>
        <w:t xml:space="preserve"> </w:t>
      </w:r>
      <w:r>
        <w:rPr>
          <w:sz w:val="26"/>
        </w:rPr>
        <w:t xml:space="preserve">прием</w:t>
      </w:r>
      <w:r>
        <w:rPr>
          <w:sz w:val="26"/>
        </w:rPr>
        <w:t xml:space="preserve"> </w:t>
      </w:r>
      <w:r>
        <w:rPr>
          <w:sz w:val="26"/>
        </w:rPr>
        <w:t xml:space="preserve">граждан</w:t>
      </w:r>
      <w:r>
        <w:rPr>
          <w:sz w:val="26"/>
        </w:rPr>
        <w:t xml:space="preserve"> </w:t>
      </w:r>
      <w:r>
        <w:rPr>
          <w:sz w:val="26"/>
        </w:rPr>
        <w:t xml:space="preserve">проводится</w:t>
      </w:r>
      <w:r>
        <w:rPr>
          <w:sz w:val="26"/>
        </w:rPr>
        <w:t xml:space="preserve"> </w:t>
      </w:r>
      <w:r>
        <w:rPr>
          <w:sz w:val="26"/>
        </w:rPr>
        <w:t xml:space="preserve">руководителем</w:t>
      </w:r>
      <w:r>
        <w:rPr>
          <w:sz w:val="26"/>
        </w:rPr>
        <w:t xml:space="preserve"> </w:t>
      </w:r>
      <w:r>
        <w:rPr>
          <w:sz w:val="26"/>
        </w:rPr>
        <w:t xml:space="preserve">контрольного</w:t>
      </w:r>
      <w:r>
        <w:rPr>
          <w:sz w:val="26"/>
        </w:rPr>
        <w:t xml:space="preserve"> </w:t>
      </w:r>
      <w:r>
        <w:rPr>
          <w:sz w:val="26"/>
        </w:rPr>
        <w:t xml:space="preserve">органа.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Информация о месте приема, а такж</w:t>
      </w:r>
      <w:r>
        <w:rPr>
          <w:sz w:val="26"/>
        </w:rPr>
        <w:t xml:space="preserve">е об установленных для приема днях и</w:t>
      </w:r>
      <w:r>
        <w:rPr>
          <w:sz w:val="26"/>
        </w:rPr>
        <w:t xml:space="preserve"> </w:t>
      </w:r>
      <w:r>
        <w:rPr>
          <w:sz w:val="26"/>
        </w:rPr>
        <w:t xml:space="preserve">часах</w:t>
      </w:r>
      <w:r>
        <w:rPr>
          <w:sz w:val="26"/>
        </w:rPr>
        <w:t xml:space="preserve">  </w:t>
      </w:r>
      <w:r>
        <w:rPr>
          <w:sz w:val="26"/>
        </w:rPr>
        <w:t xml:space="preserve">размещается</w:t>
      </w:r>
      <w:r>
        <w:rPr>
          <w:sz w:val="26"/>
        </w:rPr>
        <w:t xml:space="preserve"> </w:t>
      </w:r>
      <w:r>
        <w:rPr>
          <w:sz w:val="26"/>
        </w:rPr>
        <w:t xml:space="preserve">на</w:t>
      </w:r>
      <w:r>
        <w:rPr>
          <w:sz w:val="26"/>
        </w:rPr>
        <w:t xml:space="preserve"> официальном сайте органов местного самоуправления Новооскольского муниципального округа (novyjoskol-r31.gosweb.gosuslugi.ru).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3.9. Консультирование осуществляется по следующим вопросам: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17" w:leader="none"/>
        </w:tabs>
        <w:rPr>
          <w:sz w:val="26"/>
        </w:rPr>
      </w:pPr>
      <w:r>
        <w:rPr>
          <w:sz w:val="26"/>
        </w:rPr>
        <w:t xml:space="preserve">а) организация и осуществлени</w:t>
      </w:r>
      <w:r>
        <w:rPr>
          <w:sz w:val="26"/>
        </w:rPr>
        <w:t xml:space="preserve">е муниципального контроля;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б) порядок осуществления профилактических, контрольных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мероприятий, установленных настоящим положением.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в)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</w:t>
      </w:r>
      <w:r>
        <w:rPr>
          <w:spacing w:val="-2"/>
          <w:sz w:val="26"/>
        </w:rPr>
        <w:t xml:space="preserve">мероприятий;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г) порядок обжалования решений контрольных органов, действий (бездействия) их должностных лиц.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Если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поставленные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время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консультирования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вопросы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относятся</w:t>
      </w:r>
      <w:r>
        <w:rPr>
          <w:spacing w:val="80"/>
          <w:sz w:val="26"/>
        </w:rPr>
        <w:t xml:space="preserve">                   </w:t>
      </w:r>
      <w:r>
        <w:rPr>
          <w:sz w:val="26"/>
        </w:rPr>
        <w:t xml:space="preserve">к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сфере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контроля,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даются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необходимые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разъяснения</w:t>
      </w:r>
      <w:r>
        <w:rPr>
          <w:spacing w:val="80"/>
          <w:sz w:val="26"/>
        </w:rPr>
        <w:t xml:space="preserve">                </w:t>
      </w:r>
      <w:r>
        <w:rPr>
          <w:sz w:val="26"/>
        </w:rPr>
        <w:t xml:space="preserve">по обращению в соответствующие органы власти или к соответствующим должностным лицам.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Контрольный орган осуществляет учет консультирований, который проводится посредством внесения соответствующей записи в журнал </w:t>
      </w:r>
      <w:r>
        <w:rPr>
          <w:spacing w:val="-2"/>
          <w:sz w:val="26"/>
        </w:rPr>
        <w:t xml:space="preserve">консультирования.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pacing w:val="-2"/>
          <w:sz w:val="26"/>
        </w:rPr>
      </w:pPr>
      <w:r>
        <w:rPr>
          <w:sz w:val="26"/>
        </w:rPr>
        <w:t xml:space="preserve">При проведении консультирования во время контрольных мероприятий запись               о проведенной консультации отражается в акте контрольного </w:t>
      </w:r>
      <w:r>
        <w:rPr>
          <w:spacing w:val="-2"/>
          <w:sz w:val="26"/>
        </w:rPr>
        <w:t xml:space="preserve">мероприятия.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В случае если в течение календарного года поступило пять и более однотипных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(по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одним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тем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же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вопросам)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обращений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контролируемых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 и их представителей, консультирование по таким обращениям осуществляется посредством размещения </w:t>
      </w:r>
      <w:r>
        <w:rPr>
          <w:sz w:val="26"/>
          <w:szCs w:val="26"/>
        </w:rPr>
        <w:t xml:space="preserve">на официальном сайте органов местного самоуправления </w:t>
      </w:r>
      <w:r>
        <w:rPr>
          <w:sz w:val="26"/>
          <w:szCs w:val="26"/>
        </w:rPr>
        <w:t xml:space="preserve">Новооскольского муниципального округа (novyjoskol-r31.gosweb.gosuslugi.ru) </w:t>
      </w:r>
      <w:r>
        <w:rPr>
          <w:sz w:val="26"/>
        </w:rPr>
        <w:t xml:space="preserve">письменного разъяснения, подписанного  уполномоченным  должностным  ли</w:t>
      </w:r>
      <w:r>
        <w:rPr>
          <w:sz w:val="26"/>
        </w:rPr>
        <w:t xml:space="preserve">цом, без указания в таком разъяснении сведений, отнесенных к категории ограниченного</w:t>
      </w:r>
      <w:r>
        <w:rPr>
          <w:sz w:val="26"/>
        </w:rPr>
        <w:t xml:space="preserve"> доступа.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646" w:leader="none"/>
        </w:tabs>
        <w:rPr>
          <w:sz w:val="26"/>
        </w:rPr>
      </w:pPr>
      <w:r>
        <w:rPr>
          <w:sz w:val="26"/>
        </w:rPr>
        <w:t xml:space="preserve">3.10. 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20" w:tooltip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w:history="1">
        <w:r>
          <w:rPr>
            <w:sz w:val="26"/>
          </w:rPr>
          <w:t xml:space="preserve">статьей 49</w:t>
        </w:r>
      </w:hyperlink>
      <w:r>
        <w:rPr>
          <w:sz w:val="26"/>
        </w:rPr>
        <w:t xml:space="preserve"> Федерального закона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№ 248-ФЗ.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Предостережение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о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недопустимости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нарушения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требований оформляется в соответствии с формой, утвержденной приказом Министерства экономического</w:t>
      </w:r>
      <w:r>
        <w:rPr>
          <w:spacing w:val="19"/>
          <w:sz w:val="26"/>
        </w:rPr>
        <w:t xml:space="preserve"> </w:t>
      </w:r>
      <w:r>
        <w:rPr>
          <w:sz w:val="26"/>
        </w:rPr>
        <w:t xml:space="preserve">развития</w:t>
      </w:r>
      <w:r>
        <w:rPr>
          <w:spacing w:val="20"/>
          <w:sz w:val="26"/>
        </w:rPr>
        <w:t xml:space="preserve"> </w:t>
      </w:r>
      <w:r>
        <w:rPr>
          <w:sz w:val="26"/>
        </w:rPr>
        <w:t xml:space="preserve">Российской</w:t>
      </w:r>
      <w:r>
        <w:rPr>
          <w:spacing w:val="19"/>
          <w:sz w:val="26"/>
        </w:rPr>
        <w:t xml:space="preserve"> </w:t>
      </w:r>
      <w:r>
        <w:rPr>
          <w:sz w:val="26"/>
        </w:rPr>
        <w:t xml:space="preserve">Федерации</w:t>
      </w:r>
      <w:r>
        <w:rPr>
          <w:spacing w:val="20"/>
          <w:sz w:val="26"/>
        </w:rPr>
        <w:t xml:space="preserve"> </w:t>
      </w:r>
      <w:r>
        <w:rPr>
          <w:sz w:val="26"/>
        </w:rPr>
        <w:t xml:space="preserve">от</w:t>
      </w:r>
      <w:r>
        <w:rPr>
          <w:spacing w:val="20"/>
          <w:sz w:val="26"/>
        </w:rPr>
        <w:t xml:space="preserve"> </w:t>
      </w:r>
      <w:r>
        <w:rPr>
          <w:sz w:val="26"/>
        </w:rPr>
        <w:t xml:space="preserve">31</w:t>
      </w:r>
      <w:r>
        <w:rPr>
          <w:spacing w:val="19"/>
          <w:sz w:val="26"/>
        </w:rPr>
        <w:t xml:space="preserve"> </w:t>
      </w:r>
      <w:r>
        <w:rPr>
          <w:sz w:val="26"/>
        </w:rPr>
        <w:t xml:space="preserve">марта</w:t>
      </w:r>
      <w:r>
        <w:rPr>
          <w:spacing w:val="20"/>
          <w:sz w:val="26"/>
        </w:rPr>
        <w:t xml:space="preserve"> </w:t>
      </w:r>
      <w:r>
        <w:rPr>
          <w:sz w:val="26"/>
        </w:rPr>
        <w:t xml:space="preserve">2021</w:t>
      </w:r>
      <w:r>
        <w:rPr>
          <w:spacing w:val="19"/>
          <w:sz w:val="26"/>
        </w:rPr>
        <w:t xml:space="preserve"> </w:t>
      </w:r>
      <w:r>
        <w:rPr>
          <w:sz w:val="26"/>
        </w:rPr>
        <w:t xml:space="preserve">года</w:t>
      </w:r>
      <w:r>
        <w:rPr>
          <w:spacing w:val="20"/>
          <w:sz w:val="26"/>
        </w:rPr>
        <w:t xml:space="preserve"> </w:t>
      </w:r>
      <w:r>
        <w:rPr>
          <w:sz w:val="26"/>
        </w:rPr>
        <w:t xml:space="preserve">                                    №</w:t>
      </w:r>
      <w:r>
        <w:rPr>
          <w:spacing w:val="20"/>
          <w:sz w:val="26"/>
        </w:rPr>
        <w:t xml:space="preserve"> </w:t>
      </w:r>
      <w:r>
        <w:rPr>
          <w:spacing w:val="-5"/>
          <w:sz w:val="26"/>
        </w:rPr>
        <w:t xml:space="preserve">151</w:t>
      </w:r>
      <w:r>
        <w:rPr>
          <w:sz w:val="26"/>
        </w:rPr>
        <w:t xml:space="preserve"> «О типовых формах документов, используемых контрольным (надзорным) </w:t>
      </w:r>
      <w:r>
        <w:rPr>
          <w:spacing w:val="-2"/>
          <w:sz w:val="26"/>
        </w:rPr>
        <w:t xml:space="preserve">органом».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Объявляемые предостережения о недопустимости нарушения обязательных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регистрируются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журнале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учета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предостережений с присвоением регистрационного номера.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Контролируемое лицо в течение 20 (двадцати) рабочих дней со дня получения предостережения о недопустимости нарушения обязательных требований вправе подать в контролирующий орган возражение в отношении указанного предостережения</w:t>
      </w:r>
      <w:r>
        <w:rPr>
          <w:sz w:val="26"/>
        </w:rPr>
        <w:t xml:space="preserve"> в порядке, установленном пунктом 6.4 Положения</w:t>
      </w:r>
      <w:r>
        <w:rPr>
          <w:sz w:val="26"/>
        </w:rPr>
        <w:t xml:space="preserve">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Рассмотрение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возражения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отношении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указанного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предостережения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                      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направление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ответа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итогам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его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рассмотрения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осуществляется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срок,                           не превышающий 15 (пятнадцати) рабочих дней со дня регистрации такого возражения.</w:t>
      </w:r>
      <w:r>
        <w:rPr>
          <w:sz w:val="26"/>
        </w:rPr>
      </w:r>
      <w:r/>
    </w:p>
    <w:p>
      <w:pPr>
        <w:pStyle w:val="955"/>
        <w:ind w:left="0" w:firstLine="567"/>
        <w:spacing w:lineRule="auto" w:line="276"/>
        <w:tabs>
          <w:tab w:val="left" w:pos="1555" w:leader="none"/>
        </w:tabs>
        <w:rPr>
          <w:sz w:val="26"/>
        </w:rPr>
      </w:pPr>
      <w:r>
        <w:rPr>
          <w:sz w:val="26"/>
        </w:rPr>
        <w:t xml:space="preserve">3.11. Профилактический визит проводится в форме профилактической беседы                      по месту осуществления деятельности контролируемого лица либо путем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использования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видео-конференц-связи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или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мобильного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приложения</w:t>
      </w:r>
      <w:r>
        <w:rPr>
          <w:sz w:val="26"/>
        </w:rPr>
      </w:r>
      <w:r/>
    </w:p>
    <w:p>
      <w:pPr>
        <w:pStyle w:val="951"/>
        <w:ind w:left="0" w:firstLine="0"/>
        <w:spacing w:lineRule="auto" w:line="276"/>
        <w:tabs>
          <w:tab w:val="left" w:pos="1992" w:leader="none"/>
        </w:tabs>
        <w:rPr>
          <w:sz w:val="26"/>
        </w:rPr>
      </w:pPr>
      <w:r>
        <w:rPr>
          <w:spacing w:val="-2"/>
          <w:sz w:val="26"/>
        </w:rPr>
        <w:t xml:space="preserve">«Инспектор».</w:t>
      </w:r>
      <w:r>
        <w:rPr>
          <w:spacing w:val="-2"/>
          <w:sz w:val="26"/>
        </w:rPr>
        <w:tab/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Для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объектов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контроля,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отнесенных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категории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среднего или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умеренного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риска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проводится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обязательный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профилактический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визит 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определенном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статьей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52.1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№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248-ФЗ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                                          и с периодичностью, установленной постановлением Правительства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Российской Федерации.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3.12 Контролируемое лицо, предусмотренное частью 1 статьи 52.2 Федерального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№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248-ФЗ,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вправе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обратиться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контрольный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 заявлением                        о проведении в отношении него профилактического визита (далее - </w:t>
      </w:r>
      <w:r>
        <w:rPr>
          <w:spacing w:val="-2"/>
          <w:sz w:val="26"/>
        </w:rPr>
        <w:t xml:space="preserve">заявление).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Контрольный орган рассматривает заявление в течение 10 (десяти) рабочих дней</w:t>
      </w:r>
      <w:r>
        <w:rPr>
          <w:spacing w:val="80"/>
          <w:sz w:val="26"/>
        </w:rPr>
        <w:t xml:space="preserve">             </w:t>
      </w:r>
      <w:r>
        <w:rPr>
          <w:sz w:val="26"/>
        </w:rPr>
        <w:t xml:space="preserve">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принимает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решение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проведении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либо об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отказе</w:t>
      </w:r>
      <w:r>
        <w:rPr>
          <w:spacing w:val="22"/>
          <w:sz w:val="26"/>
        </w:rPr>
        <w:t xml:space="preserve">                </w:t>
      </w:r>
      <w:r>
        <w:rPr>
          <w:sz w:val="26"/>
        </w:rPr>
        <w:t xml:space="preserve">в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его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проведении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по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основаниям,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предусмотренным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частью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4</w:t>
      </w:r>
      <w:r>
        <w:rPr>
          <w:spacing w:val="22"/>
          <w:sz w:val="26"/>
        </w:rPr>
        <w:t xml:space="preserve"> </w:t>
      </w:r>
      <w:r>
        <w:rPr>
          <w:sz w:val="26"/>
        </w:rPr>
        <w:t xml:space="preserve">статьи 52.2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№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248-ФЗ,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о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чем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уведомляет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контролируемое</w:t>
      </w:r>
      <w:r>
        <w:rPr>
          <w:spacing w:val="-2"/>
          <w:sz w:val="26"/>
        </w:rPr>
        <w:t xml:space="preserve"> лицо.</w:t>
      </w:r>
      <w:r>
        <w:rPr>
          <w:sz w:val="26"/>
        </w:rPr>
      </w:r>
      <w:r/>
    </w:p>
    <w:p>
      <w:pPr>
        <w:pStyle w:val="951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  <w:r>
        <w:rPr>
          <w:sz w:val="26"/>
        </w:rPr>
      </w:r>
      <w:r/>
    </w:p>
    <w:p>
      <w:pPr>
        <w:pStyle w:val="951"/>
        <w:contextualSpacing w:val="true"/>
        <w:ind w:left="0" w:firstLine="567"/>
        <w:spacing w:lineRule="auto" w:line="276"/>
        <w:rPr>
          <w:sz w:val="26"/>
        </w:rPr>
      </w:pP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случае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принятия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решения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проведении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                    по заявлению контролируемого лица контрольный орган в течение двадцати рабочих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дней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согласовывает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дату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визита</w:t>
      </w:r>
      <w:r>
        <w:rPr>
          <w:spacing w:val="80"/>
          <w:sz w:val="26"/>
        </w:rPr>
        <w:t xml:space="preserve">                        </w:t>
      </w:r>
      <w:r>
        <w:rPr>
          <w:sz w:val="26"/>
        </w:rPr>
        <w:t xml:space="preserve">с контролируемым лицом любым способом, обеспечивающим фиксирование такого согласования.</w:t>
      </w:r>
      <w:r>
        <w:rPr>
          <w:sz w:val="26"/>
        </w:rPr>
      </w:r>
      <w:r/>
    </w:p>
    <w:p>
      <w:pPr>
        <w:pStyle w:val="955"/>
        <w:contextualSpacing w:val="true"/>
        <w:ind w:left="1953" w:firstLine="0"/>
        <w:jc w:val="left"/>
        <w:spacing w:lineRule="auto" w:line="276" w:before="276"/>
        <w:tabs>
          <w:tab w:val="left" w:pos="1953" w:leader="none"/>
          <w:tab w:val="left" w:pos="8952" w:leader="none"/>
        </w:tabs>
        <w:rPr>
          <w:b/>
          <w:spacing w:val="-2"/>
          <w:sz w:val="26"/>
        </w:rPr>
      </w:pPr>
      <w:r>
        <w:rPr>
          <w:b/>
          <w:sz w:val="26"/>
        </w:rPr>
        <w:t xml:space="preserve">4. Порядок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 xml:space="preserve">организации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 xml:space="preserve">муниципального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 xml:space="preserve">контроля </w:t>
      </w:r>
      <w:r>
        <w:rPr>
          <w:sz w:val="26"/>
        </w:rPr>
      </w:r>
      <w:r/>
    </w:p>
    <w:p>
      <w:pPr>
        <w:pStyle w:val="955"/>
        <w:contextualSpacing w:val="true"/>
        <w:ind w:left="1953" w:firstLine="0"/>
        <w:jc w:val="left"/>
        <w:spacing w:lineRule="auto" w:line="276" w:before="276"/>
        <w:tabs>
          <w:tab w:val="left" w:pos="1953" w:leader="none"/>
          <w:tab w:val="left" w:pos="8952" w:leader="none"/>
        </w:tabs>
        <w:rPr>
          <w:b/>
          <w:spacing w:val="-2"/>
          <w:sz w:val="26"/>
        </w:rPr>
      </w:pPr>
      <w:r>
        <w:rPr>
          <w:b/>
          <w:spacing w:val="-2"/>
          <w:sz w:val="26"/>
        </w:rPr>
      </w:r>
      <w:r>
        <w:rPr>
          <w:b/>
          <w:spacing w:val="-2"/>
          <w:sz w:val="26"/>
        </w:rPr>
        <w:tab/>
      </w:r>
      <w:r>
        <w:rPr>
          <w:sz w:val="26"/>
        </w:rPr>
      </w:r>
      <w:r/>
    </w:p>
    <w:p>
      <w:pPr>
        <w:pStyle w:val="951"/>
        <w:contextualSpacing w:val="true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4.1. Муниципальный контроль осуществляется без проведения плановых контрольных мероприятий.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По результатам проведения контрольных (надзорных) мероприятий публичная</w:t>
      </w:r>
      <w:r>
        <w:rPr>
          <w:sz w:val="26"/>
        </w:rPr>
        <w:t xml:space="preserve">  </w:t>
      </w:r>
      <w:r>
        <w:rPr>
          <w:sz w:val="26"/>
        </w:rPr>
        <w:t xml:space="preserve">оценка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уровня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соблюдения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не присваивается.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4.2. 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рамках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осуществления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муниципального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контроля</w:t>
      </w:r>
      <w:r>
        <w:rPr>
          <w:spacing w:val="40"/>
          <w:sz w:val="26"/>
        </w:rPr>
        <w:t xml:space="preserve">                           </w:t>
      </w:r>
      <w:r>
        <w:rPr>
          <w:sz w:val="26"/>
        </w:rPr>
        <w:t xml:space="preserve">при взаимодействии с контролируемым лицом проводятся следующие контрольные мероприятия: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а)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инспекционный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визит;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б)</w:t>
      </w:r>
      <w:r>
        <w:rPr>
          <w:spacing w:val="-18"/>
          <w:sz w:val="26"/>
        </w:rPr>
        <w:t xml:space="preserve"> </w:t>
      </w:r>
      <w:r>
        <w:rPr>
          <w:sz w:val="26"/>
        </w:rPr>
        <w:t xml:space="preserve">документарная проверка;  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в) выездная проверка.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7" w:leader="none"/>
        </w:tabs>
        <w:rPr>
          <w:sz w:val="26"/>
        </w:rPr>
      </w:pPr>
      <w:r>
        <w:rPr>
          <w:sz w:val="26"/>
        </w:rPr>
        <w:t xml:space="preserve">4.3. Без взаимодействия с контролируемым лицом проводятся следующие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контрольные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мероприятия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(далее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-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контрольные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мероприятия                                              без взаимодействия):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а) наблюдение за соблюдением обязательных требований (мониторинг </w:t>
      </w:r>
      <w:r>
        <w:rPr>
          <w:spacing w:val="-2"/>
          <w:sz w:val="26"/>
        </w:rPr>
        <w:t xml:space="preserve">безопасности);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б)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выездное</w:t>
      </w:r>
      <w:r>
        <w:rPr>
          <w:spacing w:val="-2"/>
          <w:sz w:val="26"/>
        </w:rPr>
        <w:t xml:space="preserve"> обследование.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pacing w:val="-2"/>
          <w:sz w:val="26"/>
        </w:rPr>
      </w:pPr>
      <w:r>
        <w:rPr>
          <w:sz w:val="26"/>
        </w:rPr>
        <w:t xml:space="preserve">Контрольные (надзорные) мероприятия без взаимодействия проводятся должностными лицами контрольных (надзорных) органов на основании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заданий уполномоченных должностных лиц контрольного (надзорного) органа, включая задания, содержащиеся в планах работы контрольного (надзорного) </w:t>
      </w:r>
      <w:r>
        <w:rPr>
          <w:spacing w:val="-2"/>
          <w:sz w:val="26"/>
        </w:rPr>
        <w:t xml:space="preserve">органа.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pacing w:val="-2"/>
          <w:sz w:val="26"/>
        </w:rPr>
        <w:t xml:space="preserve">План мероприятий по профилактике нарушений лесно</w:t>
      </w:r>
      <w:r>
        <w:rPr>
          <w:spacing w:val="-2"/>
          <w:sz w:val="26"/>
        </w:rPr>
        <w:t xml:space="preserve">го законодательства                         к Программе профилактики ри</w:t>
      </w:r>
      <w:r>
        <w:rPr>
          <w:spacing w:val="-2"/>
          <w:sz w:val="26"/>
        </w:rPr>
        <w:t xml:space="preserve">сков причинения вреда (ущерба) охраняемым законом ценностям утверждается приказом управления сельского хозяйства                                                и природопользования Администрации Новооскольского муниципального округа Белгородской области в </w:t>
      </w:r>
      <w:r>
        <w:rPr>
          <w:spacing w:val="-2"/>
          <w:sz w:val="26"/>
          <w:lang w:val="en-US"/>
        </w:rPr>
        <w:t xml:space="preserve">IV</w:t>
      </w:r>
      <w:r>
        <w:rPr>
          <w:spacing w:val="-2"/>
          <w:sz w:val="26"/>
        </w:rPr>
        <w:t xml:space="preserve"> </w:t>
      </w:r>
      <w:r>
        <w:rPr>
          <w:spacing w:val="-2"/>
          <w:sz w:val="26"/>
        </w:rPr>
        <w:t xml:space="preserve">квартале на следующий год.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55" w:leader="none"/>
        </w:tabs>
        <w:rPr>
          <w:sz w:val="26"/>
        </w:rPr>
      </w:pPr>
      <w:r>
        <w:rPr>
          <w:sz w:val="26"/>
        </w:rPr>
        <w:t xml:space="preserve">4.4. Для проведения контрольного мероприятия, предусматривающего взаимодействие с</w:t>
      </w:r>
      <w:r>
        <w:rPr>
          <w:sz w:val="26"/>
        </w:rPr>
        <w:t xml:space="preserve"> контролируемым лицом, а также документарной проверки принимается решение контрольного органа, подписанное уполномоченным должностным лицо контрольного органа, в котором указываются сведения, предусмотренные частью 1 статьи 64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4.5. Внеплановые контрольные мероприятия, за исключением внеплановых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контрольных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(надзорных)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мероприятий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без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взаимодействия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 контролируемым лицом, проводятся по основаниям, предусмотренным </w:t>
      </w:r>
      <w:hyperlink r:id="rId21" w:tooltip="https://login.consultant.ru/link/?req=doc&amp;base=LAW&amp;n=495001&amp;dst=101175" w:history="1">
        <w:r>
          <w:rPr>
            <w:sz w:val="26"/>
          </w:rPr>
          <w:t xml:space="preserve">статьей 57</w:t>
        </w:r>
      </w:hyperlink>
      <w:r>
        <w:rPr>
          <w:sz w:val="26"/>
        </w:rPr>
        <w:t xml:space="preserve"> Федерального закона № 248-ФЗ.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контрольного органа, подписанного уполномоченным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должностным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лицом,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указанным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hyperlink r:id="rId22" w:tooltip="https://login.consultant.ru/link/?req=doc&amp;base=RLAW072&amp;n=193519&amp;dst=100037" w:history="1">
        <w:r>
          <w:rPr>
            <w:sz w:val="26"/>
          </w:rPr>
          <w:t xml:space="preserve">пункте</w:t>
        </w:r>
        <w:r>
          <w:rPr>
            <w:spacing w:val="40"/>
            <w:sz w:val="26"/>
          </w:rPr>
          <w:t xml:space="preserve"> </w:t>
        </w:r>
        <w:r>
          <w:rPr>
            <w:sz w:val="26"/>
          </w:rPr>
          <w:t xml:space="preserve">1.7</w:t>
        </w:r>
      </w:hyperlink>
      <w:r>
        <w:rPr>
          <w:spacing w:val="40"/>
          <w:sz w:val="26"/>
        </w:rPr>
        <w:t xml:space="preserve"> </w:t>
      </w:r>
      <w:r>
        <w:rPr>
          <w:sz w:val="26"/>
        </w:rPr>
        <w:t xml:space="preserve">Положения.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                      В решении о проведении контрольного (надзорного) мероприятия указываются сведения, установленные </w:t>
      </w:r>
      <w:hyperlink r:id="rId23" w:tooltip="https://login.consultant.ru/link/?req=doc&amp;base=LAW&amp;n=495001&amp;dst=101176" w:history="1">
        <w:r>
          <w:rPr>
            <w:sz w:val="26"/>
          </w:rPr>
          <w:t xml:space="preserve">частью 1 статьи 64</w:t>
        </w:r>
      </w:hyperlink>
      <w:r>
        <w:rPr>
          <w:sz w:val="26"/>
        </w:rPr>
        <w:t xml:space="preserve">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392" w:leader="none"/>
          <w:tab w:val="left" w:pos="2110" w:leader="none"/>
          <w:tab w:val="left" w:pos="3576" w:leader="none"/>
          <w:tab w:val="left" w:pos="6033" w:leader="none"/>
          <w:tab w:val="left" w:pos="7203" w:leader="none"/>
          <w:tab w:val="left" w:pos="7665" w:leader="none"/>
          <w:tab w:val="left" w:pos="875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4.6. При проведении контрольных мероприятий в рамках осуществления муниципального контроля должностное лицо контрольного органа имеет право: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392" w:leader="none"/>
          <w:tab w:val="left" w:pos="2110" w:leader="none"/>
          <w:tab w:val="left" w:pos="3576" w:leader="none"/>
          <w:tab w:val="left" w:pos="6033" w:leader="none"/>
          <w:tab w:val="left" w:pos="7203" w:leader="none"/>
          <w:tab w:val="left" w:pos="7665" w:leader="none"/>
          <w:tab w:val="left" w:pos="875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а) совершать</w:t>
      </w:r>
      <w:r>
        <w:rPr>
          <w:sz w:val="26"/>
          <w:szCs w:val="28"/>
        </w:rPr>
        <w:tab/>
        <w:t xml:space="preserve">действия,</w:t>
      </w:r>
      <w:r>
        <w:rPr>
          <w:sz w:val="26"/>
          <w:szCs w:val="28"/>
        </w:rPr>
        <w:t xml:space="preserve"> предусмотренные частью 2 статьи 29 Федерального закона № 248-ФЗ;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б) использовать для фиксации доказательств нарушений обязательных требований фотосъемку, ауди</w:t>
      </w:r>
      <w:r>
        <w:rPr>
          <w:sz w:val="26"/>
        </w:rPr>
        <w:t xml:space="preserve">о -</w:t>
      </w:r>
      <w:r>
        <w:rPr>
          <w:sz w:val="26"/>
        </w:rPr>
        <w:t xml:space="preserve"> и (или) видеозапись, если совершение указанных действий не запрещено федеральными законами;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в) выдавать предписания об устранении выявленных нарушений обязательных требований с указанием сроков их устранения.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4.7. Контрольный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орган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(инспектор</w:t>
      </w:r>
      <w:r>
        <w:rPr>
          <w:sz w:val="26"/>
        </w:rPr>
        <w:t xml:space="preserve">)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соответствии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статьей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32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Федерального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закона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№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248-ФЗ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может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 мероприятия.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65" w:leader="none"/>
        </w:tabs>
        <w:rPr>
          <w:sz w:val="26"/>
        </w:rPr>
      </w:pPr>
      <w:r>
        <w:rPr>
          <w:sz w:val="26"/>
        </w:rPr>
        <w:t xml:space="preserve">4.8. Контрольный</w:t>
      </w:r>
      <w:r>
        <w:rPr>
          <w:sz w:val="26"/>
        </w:rPr>
        <w:t xml:space="preserve"> орган в соответствии со стат</w:t>
      </w:r>
      <w:r>
        <w:rPr>
          <w:sz w:val="26"/>
        </w:rPr>
        <w:t xml:space="preserve">ьей 34 Федерального закона                 № 248-ФЗ может привлекать для совершения отдельных контрольных действий специалистов, обладающих специальными знаниями и навыками, необходимыми              для оказания содействия контрольным органам, в том числе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 применении технических средств.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64" w:leader="none"/>
        </w:tabs>
        <w:rPr>
          <w:sz w:val="26"/>
        </w:rPr>
      </w:pPr>
      <w:r>
        <w:rPr>
          <w:sz w:val="26"/>
        </w:rPr>
        <w:t xml:space="preserve">4.9. 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r>
        <w:rPr>
          <w:sz w:val="26"/>
        </w:rPr>
        <w:t xml:space="preserve">деятельности</w:t>
      </w:r>
      <w:r>
        <w:rPr>
          <w:sz w:val="26"/>
        </w:rPr>
        <w:t xml:space="preserve"> контролируемым лицом, либо в связи с иными действиями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(бездействием)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контролируемого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лица,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повлекшими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невозможность проведения или завершения контрольного мероприятия, инспектор составляет акт о невозможности проведения контрольного (надзорного) мероприятия, предус</w:t>
      </w:r>
      <w:r>
        <w:rPr>
          <w:sz w:val="26"/>
        </w:rPr>
        <w:t xml:space="preserve">матривающего взаим</w:t>
      </w:r>
      <w:r>
        <w:rPr>
          <w:sz w:val="26"/>
        </w:rPr>
        <w:t xml:space="preserve">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                  в порядке, предусмотренном </w:t>
      </w:r>
      <w:hyperlink r:id="rId24" w:tooltip="https://login.consultant.ru/link/?rnd=208493C66BF8748DD99574B4BA3AE6E1&amp;req=doc&amp;base=LAW&amp;n=386954&amp;dst=100229&amp;fld=134&amp;date=09.07.2021&amp;demo=2" w:history="1">
        <w:r>
          <w:rPr>
            <w:sz w:val="26"/>
          </w:rPr>
          <w:t xml:space="preserve">частями 4</w:t>
        </w:r>
      </w:hyperlink>
      <w:r>
        <w:rPr>
          <w:sz w:val="26"/>
        </w:rPr>
        <w:t xml:space="preserve"> и </w:t>
      </w:r>
      <w:hyperlink r:id="rId25" w:tooltip="https://login.consultant.ru/link/?rnd=208493C66BF8748DD99574B4BA3AE6E1&amp;req=doc&amp;base=LAW&amp;n=386954&amp;dst=100230&amp;fld=134&amp;date=09.07.2021&amp;demo=2" w:history="1">
        <w:r>
          <w:rPr>
            <w:sz w:val="26"/>
          </w:rPr>
          <w:t xml:space="preserve">5 статьи 21</w:t>
        </w:r>
      </w:hyperlink>
      <w:r>
        <w:rPr>
          <w:sz w:val="26"/>
        </w:rPr>
        <w:t xml:space="preserve"> Федерального закона № 248-</w:t>
      </w:r>
      <w:r>
        <w:rPr>
          <w:sz w:val="26"/>
        </w:rPr>
        <w:t xml:space="preserve">ФЗ. В этом </w:t>
      </w:r>
      <w:r>
        <w:rPr>
          <w:sz w:val="26"/>
        </w:rPr>
        <w:t xml:space="preserve">случае муниципальный служащий 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                     с контролируемым лицом.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4.10. При проведении контрольных мероприятий и совершении контрольных действий, которые должны проводиться в прису</w:t>
      </w:r>
      <w:r>
        <w:rPr>
          <w:sz w:val="26"/>
        </w:rPr>
        <w:t xml:space="preserve">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4.11. </w:t>
      </w:r>
      <w:r>
        <w:rPr>
          <w:sz w:val="26"/>
        </w:rPr>
        <w:t xml:space="preserve">В случаях отсутствия контролируемого лица ли</w:t>
      </w:r>
      <w:r>
        <w:rPr>
          <w:sz w:val="26"/>
        </w:rPr>
        <w:t xml:space="preserve">бо его представителя, предоставления контролируемым лицом информации контрольному органу                           о невозможности присутствия при проведении контрольного мероприятия                             в соответствии с требованиями, определенными </w:t>
      </w:r>
      <w:r>
        <w:rPr>
          <w:sz w:val="26"/>
        </w:rPr>
        <w:t xml:space="preserve">пунктом 4.19 Положения, контрольные действия совершаются, если оценка соблюдения обязательных требований при проведении контрольного мероприятия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может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быть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проведена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без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присутствия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контролируемого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лица,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а контролируемое лицо было надлежащим образом уведомлено о проведении контрольного мероприятия.</w:t>
      </w:r>
      <w:r>
        <w:rPr>
          <w:sz w:val="26"/>
        </w:rPr>
      </w:r>
      <w:r/>
    </w:p>
    <w:p>
      <w:pPr>
        <w:pStyle w:val="955"/>
        <w:ind w:left="0" w:right="286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4.12. Для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фиксации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инспектором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лицами,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привлекаемыми</w:t>
      </w:r>
      <w:r>
        <w:rPr>
          <w:spacing w:val="40"/>
          <w:sz w:val="26"/>
        </w:rPr>
        <w:t xml:space="preserve">                     </w:t>
      </w:r>
      <w:r>
        <w:rPr>
          <w:sz w:val="26"/>
        </w:rPr>
        <w:t xml:space="preserve"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  <w:r>
        <w:rPr>
          <w:sz w:val="26"/>
        </w:rPr>
      </w:r>
      <w:r/>
    </w:p>
    <w:p>
      <w:pPr>
        <w:pStyle w:val="955"/>
        <w:ind w:left="0" w:right="286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- сведений,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отнесенных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законодательством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Российской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Федерации</w:t>
      </w:r>
      <w:r>
        <w:rPr>
          <w:spacing w:val="80"/>
          <w:sz w:val="26"/>
        </w:rPr>
        <w:t xml:space="preserve">                </w:t>
      </w:r>
      <w:r>
        <w:rPr>
          <w:sz w:val="26"/>
        </w:rPr>
        <w:t xml:space="preserve">к государственной тайне;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6" w:firstLine="567"/>
        <w:spacing w:lineRule="auto" w:line="276"/>
        <w:tabs>
          <w:tab w:val="left" w:pos="1306" w:leader="none"/>
        </w:tabs>
        <w:rPr>
          <w:sz w:val="26"/>
        </w:rPr>
      </w:pPr>
      <w:r>
        <w:rPr>
          <w:sz w:val="26"/>
        </w:rPr>
        <w:t xml:space="preserve">объектов, территорий, которые законодательством Российской Федерации отнесены к режимным и особо важным объектам.</w:t>
      </w:r>
      <w:r>
        <w:rPr>
          <w:sz w:val="26"/>
        </w:rPr>
      </w:r>
      <w:r/>
    </w:p>
    <w:p>
      <w:pPr>
        <w:pStyle w:val="951"/>
        <w:ind w:left="0" w:right="287" w:firstLine="567"/>
        <w:spacing w:lineRule="auto" w:line="276"/>
        <w:rPr>
          <w:sz w:val="26"/>
        </w:rPr>
      </w:pPr>
      <w:r>
        <w:rPr>
          <w:sz w:val="26"/>
        </w:rPr>
        <w:t xml:space="preserve">Фотографии, аудио- и видеозаписи, используемые для фиксации доказательств, должны позв</w:t>
      </w:r>
      <w:r>
        <w:rPr>
          <w:sz w:val="26"/>
        </w:rPr>
        <w:t xml:space="preserve">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>
        <w:rPr>
          <w:spacing w:val="-2"/>
          <w:sz w:val="26"/>
        </w:rPr>
        <w:t xml:space="preserve">мероприятия.</w:t>
      </w:r>
      <w:r>
        <w:rPr>
          <w:sz w:val="26"/>
        </w:rPr>
      </w:r>
      <w:r/>
    </w:p>
    <w:p>
      <w:pPr>
        <w:pStyle w:val="951"/>
        <w:ind w:left="0" w:right="287" w:firstLine="567"/>
        <w:spacing w:lineRule="auto" w:line="276"/>
        <w:rPr>
          <w:sz w:val="26"/>
        </w:rPr>
      </w:pPr>
      <w:r>
        <w:rPr>
          <w:sz w:val="26"/>
        </w:rPr>
        <w:t xml:space="preserve">Решение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о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необходимости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использования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фотосъемки,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аудио-и</w:t>
      </w:r>
      <w:r>
        <w:rPr>
          <w:sz w:val="26"/>
        </w:rPr>
        <w:t xml:space="preserve">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принимается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должностным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лицом,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уполномоченным на проведение контрольного (надзорного) мероприятия, самостоятельно.</w:t>
      </w:r>
      <w:r>
        <w:rPr>
          <w:sz w:val="26"/>
        </w:rPr>
      </w:r>
      <w:r/>
    </w:p>
    <w:p>
      <w:pPr>
        <w:pStyle w:val="951"/>
        <w:ind w:left="0" w:right="287" w:firstLine="567"/>
        <w:spacing w:lineRule="auto" w:line="276"/>
        <w:rPr>
          <w:sz w:val="26"/>
        </w:rPr>
      </w:pPr>
      <w:r>
        <w:rPr>
          <w:sz w:val="26"/>
        </w:rPr>
        <w:t xml:space="preserve">Для осуществления фотосьемки, аудио- и видеозаписи, использования навигато</w:t>
      </w:r>
      <w:r>
        <w:rPr>
          <w:sz w:val="26"/>
        </w:rPr>
        <w:t xml:space="preserve">ра, иных способов фиксации доказательств нарушений обязательных требований при осуществлении контрольных мероприятий должностным лицом (инспектором) допускается применение любых имеющихся в распоряжении технических средств фотосьемки, аудио- и видеозаписи.</w:t>
      </w:r>
      <w:r>
        <w:rPr>
          <w:sz w:val="26"/>
        </w:rPr>
      </w:r>
      <w:r/>
    </w:p>
    <w:p>
      <w:pPr>
        <w:pStyle w:val="955"/>
        <w:ind w:left="0" w:right="286" w:firstLine="567"/>
        <w:spacing w:lineRule="auto" w:line="276"/>
        <w:tabs>
          <w:tab w:val="left" w:pos="1511" w:leader="none"/>
        </w:tabs>
        <w:rPr>
          <w:sz w:val="26"/>
        </w:rPr>
      </w:pPr>
      <w:r>
        <w:rPr>
          <w:sz w:val="26"/>
        </w:rPr>
        <w:t xml:space="preserve">4.13. </w:t>
      </w:r>
      <w:r>
        <w:rPr>
          <w:sz w:val="26"/>
        </w:rPr>
        <w:t xml:space="preserve">Наблюдение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за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соблюдением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(мониторинг безопасности)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проводится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без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взаимодействия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контролируемым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лицом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                    в порядке, установленном статьей 74 Федерального закона № 248-ФЗ, осуществляется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путем сбора, анализа данных об объектах контроля, имеющихся</w:t>
      </w:r>
      <w:r>
        <w:rPr>
          <w:spacing w:val="40"/>
          <w:sz w:val="26"/>
        </w:rPr>
        <w:t xml:space="preserve">                   </w:t>
      </w:r>
      <w:r>
        <w:rPr>
          <w:sz w:val="26"/>
        </w:rPr>
        <w:t xml:space="preserve">у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органа,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том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числе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данных,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которые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поступают в ходе межведомственного информационного взаимодействия,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предоставляются контролируемыми лицами в рамках исполнения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требований,</w:t>
      </w:r>
      <w:r>
        <w:rPr>
          <w:spacing w:val="40"/>
          <w:sz w:val="26"/>
        </w:rPr>
        <w:t xml:space="preserve">                     </w:t>
      </w:r>
      <w:r>
        <w:rPr>
          <w:sz w:val="26"/>
        </w:rPr>
        <w:t xml:space="preserve">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также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данных,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содержащихся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государственных 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муниципальных</w:t>
      </w:r>
      <w:r>
        <w:rPr>
          <w:sz w:val="26"/>
        </w:rPr>
        <w:t xml:space="preserve"> </w:t>
      </w:r>
      <w:r>
        <w:rPr>
          <w:sz w:val="26"/>
        </w:rPr>
        <w:t xml:space="preserve">информационных системах, </w:t>
      </w:r>
      <w:r>
        <w:rPr>
          <w:sz w:val="26"/>
        </w:rPr>
        <w:t xml:space="preserve">данных из сети «Интернет», иных общедоступных данных, а также данных полученных с использованием работающих                                в автоматическом режиме технических средств фиксации правонарушений, имеющих функции фото- и киносъемки, видеозаписи.</w:t>
      </w:r>
      <w:r>
        <w:rPr>
          <w:sz w:val="26"/>
        </w:rPr>
      </w:r>
      <w:r/>
    </w:p>
    <w:p>
      <w:pPr>
        <w:pStyle w:val="951"/>
        <w:ind w:left="0" w:right="287" w:firstLine="567"/>
        <w:spacing w:lineRule="auto" w:line="276"/>
        <w:rPr>
          <w:sz w:val="26"/>
        </w:rPr>
      </w:pPr>
      <w:r>
        <w:rPr>
          <w:sz w:val="26"/>
        </w:rPr>
        <w:t xml:space="preserve">Наблюдение за соблюдением обязательных требований (мониторинг безопасности</w:t>
      </w:r>
      <w:r>
        <w:rPr>
          <w:sz w:val="26"/>
        </w:rPr>
        <w:t xml:space="preserve">) осуществляется по месту нахождения инспектора постоянно (систематически, регулярно, непрерывно) на основании заданий руководителя контрольного органа, включая задания, содержащиеся в планах работы контрольного органа в течение установленного в нем срока.</w:t>
      </w:r>
      <w:r>
        <w:rPr>
          <w:sz w:val="26"/>
        </w:rPr>
      </w:r>
      <w:r/>
    </w:p>
    <w:p>
      <w:pPr>
        <w:pStyle w:val="951"/>
        <w:ind w:left="0" w:right="288" w:firstLine="567"/>
        <w:jc w:val="both"/>
        <w:spacing w:lineRule="auto" w:line="276"/>
        <w:rPr>
          <w:sz w:val="26"/>
        </w:rPr>
      </w:pPr>
      <w:r>
        <w:rPr>
          <w:sz w:val="26"/>
        </w:rPr>
        <w:t xml:space="preserve">При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наблюдении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за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соблюдением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требований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(мониторинге безопасности)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на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контролируемых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лиц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не</w:t>
      </w:r>
      <w:r>
        <w:rPr>
          <w:sz w:val="26"/>
        </w:rPr>
        <w:t xml:space="preserve"> возлагаются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обязанности, не установленные обязательными требованиями.</w:t>
      </w:r>
      <w:r>
        <w:rPr>
          <w:sz w:val="26"/>
        </w:rPr>
      </w:r>
      <w:r/>
    </w:p>
    <w:p>
      <w:pPr>
        <w:pStyle w:val="951"/>
        <w:ind w:left="0" w:right="287" w:firstLine="567"/>
        <w:spacing w:lineRule="auto" w:line="276"/>
        <w:rPr>
          <w:sz w:val="26"/>
        </w:rPr>
      </w:pPr>
      <w:r>
        <w:rPr>
          <w:sz w:val="26"/>
        </w:rPr>
        <w:t xml:space="preserve">По результатам мониторинга безопасности контрольным органом могут быть приняты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решения, предусмотренные частью 3 статьи 74 Федерального закона                 № 248-ФЗ.</w:t>
      </w:r>
      <w:r>
        <w:rPr>
          <w:sz w:val="26"/>
        </w:rPr>
      </w:r>
      <w:r/>
    </w:p>
    <w:p>
      <w:pPr>
        <w:pStyle w:val="955"/>
        <w:ind w:left="0" w:right="288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4.14. Выездное обследование проводится в порядке, установленном статьей 75 Федерального закона № 248-ФЗ.</w:t>
      </w:r>
      <w:r>
        <w:rPr>
          <w:sz w:val="26"/>
        </w:rPr>
      </w:r>
      <w:r/>
    </w:p>
    <w:p>
      <w:pPr>
        <w:pStyle w:val="951"/>
        <w:ind w:left="0" w:right="288" w:firstLine="567"/>
        <w:spacing w:lineRule="auto" w:line="276"/>
        <w:rPr>
          <w:sz w:val="26"/>
        </w:rPr>
      </w:pP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ходе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выездного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обследования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общедоступных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(открытых</w:t>
      </w:r>
      <w:r>
        <w:rPr>
          <w:spacing w:val="80"/>
          <w:sz w:val="26"/>
        </w:rPr>
        <w:t xml:space="preserve">                    </w:t>
      </w:r>
      <w:r>
        <w:rPr>
          <w:sz w:val="26"/>
        </w:rPr>
        <w:t xml:space="preserve">для посещения неограниченным кругом лиц) производственных объектах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</w:rPr>
        <w:t xml:space="preserve">инструментальное</w:t>
      </w:r>
      <w:r>
        <w:rPr>
          <w:spacing w:val="-8"/>
          <w:sz w:val="26"/>
        </w:rPr>
        <w:t xml:space="preserve"> </w:t>
      </w:r>
      <w:r>
        <w:rPr>
          <w:sz w:val="26"/>
        </w:rPr>
        <w:t xml:space="preserve">обследование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(с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применением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 xml:space="preserve">видеозаписи);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  <w:t xml:space="preserve">испытание.</w:t>
      </w:r>
      <w:r>
        <w:rPr>
          <w:sz w:val="26"/>
        </w:rPr>
      </w:r>
      <w:r/>
    </w:p>
    <w:p>
      <w:pPr>
        <w:ind w:left="567" w:right="288" w:firstLine="0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</w:r>
      <w:r>
        <w:rPr>
          <w:spacing w:val="-2"/>
          <w:sz w:val="26"/>
        </w:rPr>
      </w:r>
      <w:r/>
    </w:p>
    <w:p>
      <w:pPr>
        <w:pStyle w:val="951"/>
        <w:ind w:left="0" w:right="288" w:firstLine="567"/>
        <w:spacing w:lineRule="auto" w:line="276"/>
        <w:rPr>
          <w:sz w:val="26"/>
        </w:rPr>
      </w:pPr>
      <w:r>
        <w:rPr>
          <w:sz w:val="26"/>
        </w:rPr>
        <w:t xml:space="preserve">Кроме случаев, установленных частью 2, частью 3 статьи 87 Федерального закона № 248-ФЗ (с 01 сентября 2025 года вносятся изменения в </w:t>
      </w:r>
      <w:hyperlink r:id="rId26" w:tooltip="https://www.consultant.ru/document/cons_doc_LAW_494826/3d0cac60971a511280cbba229d9b6329c07731f7/#dst100249" w:anchor="dst100249" w:history="1">
        <w:r>
          <w:rPr>
            <w:sz w:val="26"/>
          </w:rPr>
          <w:t xml:space="preserve">Федеральный закон</w:t>
        </w:r>
      </w:hyperlink>
      <w:r>
        <w:rPr>
          <w:spacing w:val="-2"/>
          <w:sz w:val="26"/>
        </w:rPr>
        <w:t xml:space="preserve"> </w:t>
      </w:r>
      <w:r>
        <w:rPr>
          <w:sz w:val="26"/>
        </w:rPr>
        <w:t xml:space="preserve">от 28 декабря 2024 года № 540-ФЗ), по результатам проведения контрольного (надзорного) мероприятия без взаимодействия акт контрольного (надзорного) мероприятия составляется в случае объявления предостережения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 недопустимости нарушения обязательных требований.</w:t>
      </w:r>
      <w:r>
        <w:rPr>
          <w:sz w:val="26"/>
        </w:rPr>
      </w:r>
      <w:r/>
    </w:p>
    <w:p>
      <w:pPr>
        <w:pStyle w:val="955"/>
        <w:ind w:left="0" w:right="288" w:firstLine="567"/>
        <w:spacing w:lineRule="auto" w:line="276"/>
        <w:tabs>
          <w:tab w:val="left" w:pos="1666" w:leader="none"/>
        </w:tabs>
        <w:rPr>
          <w:sz w:val="26"/>
        </w:rPr>
      </w:pPr>
      <w:r>
        <w:rPr>
          <w:sz w:val="26"/>
        </w:rPr>
        <w:t xml:space="preserve">4.1</w:t>
      </w:r>
      <w:r>
        <w:rPr>
          <w:sz w:val="26"/>
        </w:rPr>
        <w:t xml:space="preserve">5. 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>
        <w:rPr>
          <w:spacing w:val="-2"/>
          <w:sz w:val="26"/>
        </w:rPr>
        <w:t xml:space="preserve">надзора.</w:t>
      </w:r>
      <w:r>
        <w:rPr>
          <w:sz w:val="26"/>
        </w:rPr>
      </w:r>
      <w:r/>
    </w:p>
    <w:p>
      <w:pPr>
        <w:pStyle w:val="951"/>
        <w:ind w:left="0" w:right="288" w:firstLine="567"/>
        <w:spacing w:lineRule="auto" w:line="276"/>
        <w:rPr>
          <w:sz w:val="26"/>
        </w:rPr>
      </w:pPr>
      <w:r>
        <w:rPr>
          <w:sz w:val="26"/>
        </w:rPr>
        <w:t xml:space="preserve">В ходе инспекционного визита могут совершаться следующие контрольные (надзорные) действия: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  <w:t xml:space="preserve">опрос;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</w:rPr>
        <w:t xml:space="preserve">получение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</w:rPr>
        <w:t xml:space="preserve">инструментальное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 xml:space="preserve">обследование;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288" w:firstLine="567"/>
        <w:spacing w:lineRule="auto" w:line="276"/>
        <w:tabs>
          <w:tab w:val="left" w:pos="1097" w:leader="none"/>
        </w:tabs>
        <w:rPr>
          <w:sz w:val="26"/>
        </w:rPr>
      </w:pPr>
      <w:r>
        <w:rPr>
          <w:sz w:val="26"/>
        </w:rPr>
        <w:t xml:space="preserve">ист</w:t>
      </w:r>
      <w:r>
        <w:rPr>
          <w:sz w:val="26"/>
        </w:rPr>
        <w:t xml:space="preserve">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  <w:r>
        <w:rPr>
          <w:sz w:val="26"/>
        </w:rPr>
      </w:r>
      <w:r/>
    </w:p>
    <w:p>
      <w:pPr>
        <w:pStyle w:val="951"/>
        <w:ind w:left="0" w:right="288" w:firstLine="567"/>
        <w:spacing w:lineRule="auto" w:line="276"/>
        <w:rPr>
          <w:sz w:val="26"/>
        </w:rPr>
      </w:pPr>
      <w:r>
        <w:rPr>
          <w:sz w:val="26"/>
        </w:rPr>
        <w:t xml:space="preserve">Инспекционный визит проводится без предварительного уведомления контролируемого лица и собственника производственного объекта.</w:t>
      </w:r>
      <w:r>
        <w:rPr>
          <w:sz w:val="26"/>
        </w:rPr>
      </w:r>
      <w:r/>
    </w:p>
    <w:p>
      <w:pPr>
        <w:pStyle w:val="951"/>
        <w:ind w:left="0" w:right="288" w:firstLine="567"/>
        <w:spacing w:lineRule="auto" w:line="276"/>
        <w:rPr>
          <w:sz w:val="26"/>
        </w:rPr>
      </w:pPr>
      <w:r>
        <w:rPr>
          <w:sz w:val="26"/>
        </w:rPr>
        <w:t xml:space="preserve"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  <w:r>
        <w:rPr>
          <w:sz w:val="26"/>
        </w:rPr>
      </w:r>
      <w:r/>
    </w:p>
    <w:p>
      <w:pPr>
        <w:pStyle w:val="951"/>
        <w:ind w:left="0" w:right="288" w:firstLine="567"/>
        <w:spacing w:lineRule="auto" w:line="276"/>
        <w:rPr>
          <w:sz w:val="26"/>
        </w:rPr>
      </w:pPr>
      <w:r>
        <w:rPr>
          <w:sz w:val="26"/>
        </w:rPr>
        <w:t xml:space="preserve">Внеплановый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инспекционный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визит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может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проводиться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только                          по согласованию с органами прокуратуры, за исключением случаев его проведения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соответствии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40"/>
          <w:sz w:val="26"/>
        </w:rPr>
        <w:t xml:space="preserve"> </w:t>
      </w:r>
      <w:hyperlink r:id="rId27" w:tooltip="https://login.consultant.ru/link/?req=doc&amp;base=LAW&amp;n=495001&amp;dst=101410" w:history="1">
        <w:r>
          <w:rPr>
            <w:sz w:val="26"/>
          </w:rPr>
          <w:t xml:space="preserve">пунктами</w:t>
        </w:r>
      </w:hyperlink>
      <w:r>
        <w:rPr>
          <w:spacing w:val="40"/>
          <w:sz w:val="26"/>
        </w:rPr>
        <w:t xml:space="preserve"> </w:t>
      </w:r>
      <w:r>
        <w:rPr>
          <w:sz w:val="26"/>
        </w:rPr>
        <w:t xml:space="preserve">3,</w:t>
      </w:r>
      <w:r>
        <w:rPr>
          <w:spacing w:val="40"/>
          <w:sz w:val="26"/>
        </w:rPr>
        <w:t xml:space="preserve"> </w:t>
      </w:r>
      <w:hyperlink r:id="rId28" w:tooltip="https://login.consultant.ru/link/?req=doc&amp;base=LAW&amp;n=495001&amp;dst=100637" w:history="1">
        <w:r>
          <w:rPr>
            <w:sz w:val="26"/>
          </w:rPr>
          <w:t xml:space="preserve">4,</w:t>
        </w:r>
      </w:hyperlink>
      <w:r>
        <w:rPr>
          <w:spacing w:val="40"/>
          <w:sz w:val="26"/>
        </w:rPr>
        <w:t xml:space="preserve"> </w:t>
      </w:r>
      <w:hyperlink r:id="rId29" w:tooltip="https://login.consultant.ru/link/?req=doc&amp;base=LAW&amp;n=495001&amp;dst=100639" w:history="1">
        <w:r>
          <w:rPr>
            <w:sz w:val="26"/>
          </w:rPr>
          <w:t xml:space="preserve">6,</w:t>
        </w:r>
      </w:hyperlink>
      <w:r>
        <w:rPr>
          <w:spacing w:val="40"/>
          <w:sz w:val="26"/>
        </w:rPr>
        <w:t xml:space="preserve"> </w:t>
      </w:r>
      <w:hyperlink r:id="rId30" w:tooltip="https://login.consultant.ru/link/?req=doc&amp;base=LAW&amp;n=495001&amp;dst=101412" w:history="1">
        <w:r>
          <w:rPr>
            <w:sz w:val="26"/>
          </w:rPr>
          <w:t xml:space="preserve">8</w:t>
        </w:r>
        <w:r>
          <w:rPr>
            <w:spacing w:val="40"/>
            <w:sz w:val="26"/>
          </w:rPr>
          <w:t xml:space="preserve"> </w:t>
        </w:r>
        <w:r>
          <w:rPr>
            <w:sz w:val="26"/>
          </w:rPr>
          <w:t xml:space="preserve">части</w:t>
        </w:r>
      </w:hyperlink>
      <w:r>
        <w:rPr>
          <w:spacing w:val="40"/>
          <w:sz w:val="26"/>
        </w:rPr>
        <w:t xml:space="preserve"> </w:t>
      </w:r>
      <w:r>
        <w:rPr>
          <w:sz w:val="26"/>
        </w:rPr>
        <w:t xml:space="preserve">1,</w:t>
      </w:r>
      <w:r>
        <w:rPr>
          <w:spacing w:val="40"/>
          <w:sz w:val="26"/>
        </w:rPr>
        <w:t xml:space="preserve"> </w:t>
      </w:r>
      <w:hyperlink r:id="rId31" w:tooltip="https://login.consultant.ru/link/?req=doc&amp;base=LAW&amp;n=495001&amp;dst=101175" w:history="1">
        <w:r>
          <w:rPr>
            <w:sz w:val="26"/>
          </w:rPr>
          <w:t xml:space="preserve">частью</w:t>
        </w:r>
        <w:r>
          <w:rPr>
            <w:spacing w:val="40"/>
            <w:sz w:val="26"/>
          </w:rPr>
          <w:t xml:space="preserve"> </w:t>
        </w:r>
        <w:r>
          <w:rPr>
            <w:sz w:val="26"/>
          </w:rPr>
          <w:t xml:space="preserve">3</w:t>
        </w:r>
        <w:r>
          <w:rPr>
            <w:spacing w:val="40"/>
            <w:sz w:val="26"/>
          </w:rPr>
          <w:t xml:space="preserve"> </w:t>
        </w:r>
        <w:r>
          <w:rPr>
            <w:sz w:val="26"/>
          </w:rPr>
          <w:t xml:space="preserve">статьи</w:t>
        </w:r>
        <w:r>
          <w:rPr>
            <w:spacing w:val="40"/>
            <w:sz w:val="26"/>
          </w:rPr>
          <w:t xml:space="preserve"> </w:t>
        </w:r>
        <w:r>
          <w:rPr>
            <w:sz w:val="26"/>
          </w:rPr>
          <w:t xml:space="preserve">57</w:t>
        </w:r>
      </w:hyperlink>
      <w:r>
        <w:rPr>
          <w:sz w:val="26"/>
        </w:rPr>
        <w:t xml:space="preserve"> и </w:t>
      </w:r>
      <w:hyperlink r:id="rId32" w:tooltip="https://login.consultant.ru/link/?req=doc&amp;base=LAW&amp;n=495001&amp;dst=100747" w:history="1">
        <w:r>
          <w:rPr>
            <w:sz w:val="26"/>
          </w:rPr>
          <w:t xml:space="preserve">частью 12 статьи 66</w:t>
        </w:r>
      </w:hyperlink>
      <w:r>
        <w:rPr>
          <w:sz w:val="26"/>
        </w:rPr>
        <w:t xml:space="preserve"> Федерального закона № 248-ФЗ.</w:t>
      </w:r>
      <w:r>
        <w:rPr>
          <w:sz w:val="26"/>
        </w:rPr>
      </w:r>
      <w:r/>
    </w:p>
    <w:p>
      <w:pPr>
        <w:pStyle w:val="955"/>
        <w:ind w:right="289" w:firstLine="73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4.16. Документарная проверка проводится в порядке, установленном статьей 72 Федерального закона № 248-ФЗ.</w:t>
      </w:r>
      <w:r>
        <w:rPr>
          <w:sz w:val="26"/>
        </w:rPr>
      </w:r>
      <w:r/>
    </w:p>
    <w:p>
      <w:pPr>
        <w:pStyle w:val="951"/>
        <w:ind w:right="287"/>
        <w:spacing w:lineRule="auto" w:line="276"/>
        <w:rPr>
          <w:sz w:val="26"/>
        </w:rPr>
      </w:pPr>
      <w:r>
        <w:rPr>
          <w:sz w:val="26"/>
        </w:rPr>
        <w:t xml:space="preserve">В ходе документарной проверки рассматриваются документы контролируемых лиц,</w:t>
      </w:r>
      <w:r>
        <w:rPr>
          <w:sz w:val="26"/>
        </w:rPr>
        <w:t xml:space="preserve">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</w:t>
      </w:r>
      <w:r>
        <w:rPr>
          <w:spacing w:val="-2"/>
          <w:sz w:val="26"/>
        </w:rPr>
        <w:t xml:space="preserve">контроля.</w:t>
      </w:r>
      <w:r>
        <w:rPr>
          <w:sz w:val="26"/>
        </w:rPr>
      </w:r>
      <w:r/>
    </w:p>
    <w:p>
      <w:pPr>
        <w:pStyle w:val="951"/>
        <w:ind w:right="287"/>
        <w:spacing w:lineRule="auto" w:line="276"/>
        <w:rPr>
          <w:sz w:val="26"/>
        </w:rPr>
      </w:pPr>
      <w:r>
        <w:rPr>
          <w:sz w:val="26"/>
        </w:rPr>
        <w:t xml:space="preserve">В ходе документарной проверки могут совершаться следующие контрольные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действия: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1012" w:hanging="445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</w:rPr>
        <w:t xml:space="preserve">получение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1012" w:hanging="445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</w:rPr>
        <w:t xml:space="preserve">истребование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 xml:space="preserve">документов;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1012" w:hanging="445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  <w:t xml:space="preserve">экспертиза.</w:t>
      </w:r>
      <w:r>
        <w:rPr>
          <w:sz w:val="26"/>
        </w:rPr>
      </w:r>
      <w:r/>
    </w:p>
    <w:p>
      <w:pPr>
        <w:ind w:left="1012" w:firstLine="0"/>
        <w:spacing w:lineRule="auto" w:line="276"/>
        <w:tabs>
          <w:tab w:val="left" w:pos="1012" w:leader="none"/>
        </w:tabs>
        <w:rPr>
          <w:sz w:val="26"/>
        </w:rPr>
      </w:pPr>
      <w:r>
        <w:rPr>
          <w:spacing w:val="-2"/>
          <w:sz w:val="26"/>
        </w:rPr>
      </w:r>
      <w:r>
        <w:rPr>
          <w:spacing w:val="-2"/>
          <w:sz w:val="26"/>
        </w:rPr>
      </w:r>
      <w:r/>
    </w:p>
    <w:p>
      <w:pPr>
        <w:ind w:left="1012" w:firstLine="0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</w:rPr>
      </w:r>
      <w:r>
        <w:rPr>
          <w:sz w:val="26"/>
        </w:rPr>
      </w:r>
      <w:r/>
    </w:p>
    <w:p>
      <w:pPr>
        <w:pStyle w:val="955"/>
        <w:ind w:left="57" w:firstLine="510"/>
        <w:spacing w:lineRule="auto" w:line="276"/>
        <w:tabs>
          <w:tab w:val="left" w:pos="1012" w:leader="none"/>
        </w:tabs>
        <w:rPr>
          <w:sz w:val="26"/>
        </w:rPr>
      </w:pPr>
      <w:r>
        <w:rPr>
          <w:sz w:val="26"/>
          <w:szCs w:val="28"/>
        </w:rPr>
        <w:t xml:space="preserve">Срок проведения документарной проверки не может превышать 10 (десять) рабочих дней. </w:t>
      </w:r>
      <w:r>
        <w:rPr>
          <w:sz w:val="26"/>
          <w:szCs w:val="28"/>
        </w:rPr>
        <w:t xml:space="preserve">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</w:t>
      </w:r>
      <w:r>
        <w:rPr>
          <w:sz w:val="26"/>
          <w:szCs w:val="28"/>
        </w:rPr>
        <w:t xml:space="preserve">документов в контрольный орган, а также период с момента направления контролируемому лицу информации контрольного органа, о выявлении ошибок и (или) противоречий в представленных контролируемым лицом документах либо о несоответствии сведений, содержащихся</w:t>
      </w:r>
      <w:r>
        <w:rPr>
          <w:sz w:val="26"/>
          <w:szCs w:val="28"/>
        </w:rPr>
        <w:t xml:space="preserve">  в этих док</w:t>
      </w:r>
      <w:r>
        <w:rPr>
          <w:sz w:val="26"/>
          <w:szCs w:val="28"/>
        </w:rPr>
        <w:t xml:space="preserve">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>
        <w:rPr>
          <w:sz w:val="26"/>
          <w:szCs w:val="28"/>
        </w:rPr>
        <w:t xml:space="preserve">контрольный</w:t>
      </w:r>
      <w:r>
        <w:rPr>
          <w:sz w:val="26"/>
          <w:szCs w:val="28"/>
        </w:rPr>
        <w:t xml:space="preserve"> органа.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Внеплановая документарная проверка может проводиться только                                   по согласованию с органами прокуратуры, за исключением случая ее проведения                   в соответствии с </w:t>
      </w:r>
      <w:hyperlink r:id="rId33" w:tooltip="https://login.consultant.ru/link/?req=doc&amp;base=LAW&amp;n=495001&amp;dst=101410" w:history="1">
        <w:r>
          <w:rPr>
            <w:sz w:val="26"/>
          </w:rPr>
          <w:t xml:space="preserve">пунктами</w:t>
        </w:r>
      </w:hyperlink>
      <w:r>
        <w:rPr>
          <w:sz w:val="26"/>
        </w:rPr>
        <w:t xml:space="preserve"> 3, </w:t>
      </w:r>
      <w:hyperlink r:id="rId34" w:tooltip="https://login.consultant.ru/link/?req=doc&amp;base=LAW&amp;n=495001&amp;dst=100637" w:history="1">
        <w:r>
          <w:rPr>
            <w:sz w:val="26"/>
          </w:rPr>
          <w:t xml:space="preserve">4,</w:t>
        </w:r>
      </w:hyperlink>
      <w:r>
        <w:rPr>
          <w:sz w:val="26"/>
        </w:rPr>
        <w:t xml:space="preserve"> </w:t>
      </w:r>
      <w:hyperlink r:id="rId35" w:tooltip="https://login.consultant.ru/link/?req=doc&amp;base=LAW&amp;n=495001&amp;dst=100639" w:history="1">
        <w:r>
          <w:rPr>
            <w:sz w:val="26"/>
          </w:rPr>
          <w:t xml:space="preserve">6,</w:t>
        </w:r>
      </w:hyperlink>
      <w:r>
        <w:rPr>
          <w:sz w:val="26"/>
        </w:rPr>
        <w:t xml:space="preserve"> </w:t>
      </w:r>
      <w:hyperlink r:id="rId36" w:tooltip="https://login.consultant.ru/link/?req=doc&amp;base=LAW&amp;n=495001&amp;dst=101412" w:history="1">
        <w:r>
          <w:rPr>
            <w:sz w:val="26"/>
          </w:rPr>
          <w:t xml:space="preserve">8 части 1 статьи 57</w:t>
        </w:r>
      </w:hyperlink>
      <w:r>
        <w:rPr>
          <w:sz w:val="26"/>
        </w:rPr>
        <w:t xml:space="preserve">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61" w:leader="none"/>
        </w:tabs>
        <w:rPr>
          <w:sz w:val="26"/>
        </w:rPr>
      </w:pPr>
      <w:r>
        <w:rPr>
          <w:sz w:val="26"/>
          <w:szCs w:val="28"/>
        </w:rPr>
        <w:t xml:space="preserve">4.17. Выездная пров</w:t>
      </w:r>
      <w:r>
        <w:rPr>
          <w:sz w:val="26"/>
        </w:rPr>
        <w:t xml:space="preserve">ерка проводится в порядке, установленном статьей 73 Федерального зак</w:t>
      </w:r>
      <w:r>
        <w:rPr>
          <w:sz w:val="26"/>
        </w:rPr>
        <w:t xml:space="preserve">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В ходе выездной проверки могут совершаться следующие контрольные </w:t>
      </w:r>
      <w:r>
        <w:rPr>
          <w:spacing w:val="-2"/>
          <w:sz w:val="26"/>
        </w:rPr>
        <w:t xml:space="preserve">действия: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clear" w:pos="0" w:leader="none"/>
          <w:tab w:val="left" w:pos="425" w:leader="none"/>
        </w:tabs>
        <w:rPr>
          <w:sz w:val="26"/>
        </w:rPr>
      </w:pPr>
      <w:r>
        <w:rPr>
          <w:spacing w:val="-2"/>
          <w:sz w:val="26"/>
        </w:rPr>
        <w:t xml:space="preserve">осмотр;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clear" w:pos="0" w:leader="none"/>
          <w:tab w:val="left" w:pos="720" w:leader="none"/>
        </w:tabs>
        <w:rPr>
          <w:sz w:val="26"/>
        </w:rPr>
      </w:pPr>
      <w:r>
        <w:rPr>
          <w:spacing w:val="-2"/>
          <w:sz w:val="26"/>
        </w:rPr>
        <w:t xml:space="preserve">досмотр;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clear" w:pos="0" w:leader="none"/>
          <w:tab w:val="left" w:pos="720" w:leader="none"/>
        </w:tabs>
        <w:rPr>
          <w:sz w:val="26"/>
        </w:rPr>
      </w:pPr>
      <w:r>
        <w:rPr>
          <w:spacing w:val="-2"/>
          <w:sz w:val="26"/>
        </w:rPr>
        <w:t xml:space="preserve">опрос;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clear" w:pos="0" w:leader="none"/>
          <w:tab w:val="left" w:pos="720" w:leader="none"/>
        </w:tabs>
        <w:rPr>
          <w:sz w:val="26"/>
        </w:rPr>
      </w:pPr>
      <w:r>
        <w:rPr>
          <w:sz w:val="26"/>
        </w:rPr>
        <w:t xml:space="preserve">получение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письменных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 xml:space="preserve">объяснений;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clear" w:pos="0" w:leader="none"/>
          <w:tab w:val="left" w:pos="720" w:leader="none"/>
        </w:tabs>
        <w:rPr>
          <w:sz w:val="26"/>
        </w:rPr>
      </w:pPr>
      <w:r>
        <w:rPr>
          <w:sz w:val="26"/>
        </w:rPr>
        <w:t xml:space="preserve">истребование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 xml:space="preserve">документов;</w:t>
      </w:r>
      <w:r>
        <w:rPr>
          <w:sz w:val="26"/>
        </w:rPr>
      </w:r>
      <w:r/>
    </w:p>
    <w:p>
      <w:pPr>
        <w:pStyle w:val="955"/>
        <w:numPr>
          <w:ilvl w:val="2"/>
          <w:numId w:val="9"/>
        </w:numPr>
        <w:ind w:left="0" w:right="0" w:firstLine="567"/>
        <w:spacing w:lineRule="auto" w:line="276"/>
        <w:tabs>
          <w:tab w:val="clear" w:pos="0" w:leader="none"/>
          <w:tab w:val="left" w:pos="720" w:leader="none"/>
        </w:tabs>
        <w:rPr>
          <w:sz w:val="26"/>
        </w:rPr>
      </w:pPr>
      <w:r>
        <w:rPr>
          <w:sz w:val="26"/>
        </w:rPr>
        <w:t xml:space="preserve">инструментальное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 xml:space="preserve">обследование.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tabs>
          <w:tab w:val="left" w:pos="7766" w:leader="none"/>
        </w:tabs>
        <w:rPr>
          <w:sz w:val="26"/>
        </w:rPr>
      </w:pPr>
      <w:r>
        <w:rPr>
          <w:sz w:val="26"/>
        </w:rPr>
        <w:t xml:space="preserve">Внеплановая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выездная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проверка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может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проводиться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только</w:t>
      </w:r>
      <w:r>
        <w:rPr>
          <w:spacing w:val="40"/>
          <w:sz w:val="26"/>
        </w:rPr>
        <w:t xml:space="preserve">                      </w:t>
      </w:r>
      <w:r>
        <w:rPr>
          <w:sz w:val="26"/>
        </w:rPr>
        <w:t xml:space="preserve">по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согласованию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органами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прокуратуры,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за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исключением</w:t>
      </w:r>
      <w:r>
        <w:rPr>
          <w:spacing w:val="71"/>
          <w:sz w:val="26"/>
        </w:rPr>
        <w:t xml:space="preserve"> </w:t>
      </w:r>
      <w:r>
        <w:rPr>
          <w:sz w:val="26"/>
        </w:rPr>
        <w:t xml:space="preserve">случаев ее проведения в соответствии с </w:t>
      </w:r>
      <w:hyperlink r:id="rId37" w:tooltip="https://login.consultant.ru/link/?req=doc&amp;base=LAW&amp;n=495001&amp;dst=101410" w:history="1">
        <w:r>
          <w:rPr>
            <w:sz w:val="26"/>
          </w:rPr>
          <w:t xml:space="preserve">пунктами</w:t>
        </w:r>
      </w:hyperlink>
      <w:r>
        <w:rPr>
          <w:sz w:val="26"/>
        </w:rPr>
        <w:t xml:space="preserve"> 3, </w:t>
      </w:r>
      <w:hyperlink r:id="rId38" w:tooltip="https://login.consultant.ru/link/?req=doc&amp;base=LAW&amp;n=495001&amp;dst=100637" w:history="1">
        <w:r>
          <w:rPr>
            <w:sz w:val="26"/>
          </w:rPr>
          <w:t xml:space="preserve">4,</w:t>
        </w:r>
      </w:hyperlink>
      <w:r>
        <w:rPr>
          <w:sz w:val="26"/>
        </w:rPr>
        <w:t xml:space="preserve"> </w:t>
      </w:r>
      <w:hyperlink r:id="rId39" w:tooltip="https://login.consultant.ru/link/?req=doc&amp;base=LAW&amp;n=495001&amp;dst=100639" w:history="1">
        <w:r>
          <w:rPr>
            <w:sz w:val="26"/>
          </w:rPr>
          <w:t xml:space="preserve">6,</w:t>
        </w:r>
      </w:hyperlink>
      <w:r>
        <w:rPr>
          <w:sz w:val="26"/>
        </w:rPr>
        <w:t xml:space="preserve"> </w:t>
      </w:r>
      <w:hyperlink r:id="rId40" w:tooltip="https://login.consultant.ru/link/?req=doc&amp;base=LAW&amp;n=495001&amp;dst=101412" w:history="1">
        <w:r>
          <w:rPr>
            <w:sz w:val="26"/>
          </w:rPr>
          <w:t xml:space="preserve">8 части</w:t>
        </w:r>
      </w:hyperlink>
      <w:r>
        <w:rPr>
          <w:sz w:val="26"/>
        </w:rPr>
        <w:t xml:space="preserve"> 1, </w:t>
      </w:r>
      <w:hyperlink r:id="rId41" w:tooltip="https://login.consultant.ru/link/?req=doc&amp;base=LAW&amp;n=495001&amp;dst=101175" w:history="1">
        <w:r>
          <w:rPr>
            <w:sz w:val="26"/>
          </w:rPr>
          <w:t xml:space="preserve">частью 3 статьи 57</w:t>
        </w:r>
      </w:hyperlink>
      <w:r>
        <w:rPr>
          <w:spacing w:val="80"/>
          <w:sz w:val="26"/>
        </w:rPr>
        <w:t xml:space="preserve"> </w:t>
      </w:r>
      <w:r>
        <w:rPr>
          <w:sz w:val="26"/>
        </w:rPr>
        <w:t xml:space="preserve">и </w:t>
      </w:r>
      <w:hyperlink r:id="rId42" w:tooltip="https://login.consultant.ru/link/?req=doc&amp;base=LAW&amp;n=495001&amp;dst=101187" w:history="1">
        <w:r>
          <w:rPr>
            <w:sz w:val="26"/>
          </w:rPr>
          <w:t xml:space="preserve">частями 12</w:t>
        </w:r>
      </w:hyperlink>
      <w:r>
        <w:rPr>
          <w:sz w:val="26"/>
        </w:rPr>
        <w:t xml:space="preserve"> и </w:t>
      </w:r>
      <w:hyperlink r:id="rId43" w:tooltip="https://login.consultant.ru/link/?req=doc&amp;base=LAW&amp;n=495001&amp;dst=9" w:history="1">
        <w:r>
          <w:rPr>
            <w:sz w:val="26"/>
          </w:rPr>
          <w:t xml:space="preserve">12.1 статьи 66</w:t>
        </w:r>
      </w:hyperlink>
      <w:r>
        <w:rPr>
          <w:spacing w:val="40"/>
          <w:sz w:val="26"/>
        </w:rPr>
        <w:t xml:space="preserve"> </w:t>
      </w:r>
      <w:r>
        <w:rPr>
          <w:sz w:val="26"/>
        </w:rPr>
        <w:t xml:space="preserve">Федерального закона № 248-ФЗ.</w:t>
      </w:r>
      <w:r>
        <w:rPr>
          <w:sz w:val="26"/>
        </w:rPr>
        <w:tab/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Срок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выездной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проверки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не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может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превышать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10 (десять)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рабочих дней. </w:t>
      </w:r>
      <w:r>
        <w:rPr>
          <w:sz w:val="26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                            50 (пятьдесят</w:t>
      </w:r>
      <w:r>
        <w:rPr>
          <w:spacing w:val="80"/>
          <w:sz w:val="26"/>
        </w:rPr>
        <w:t xml:space="preserve">)</w:t>
      </w:r>
      <w:r>
        <w:rPr>
          <w:sz w:val="26"/>
        </w:rPr>
        <w:t xml:space="preserve">часов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малого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предприятия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</w:t>
      </w:r>
      <w:r>
        <w:rPr>
          <w:sz w:val="26"/>
        </w:rPr>
        <w:t xml:space="preserve"> 15 (пятнадцать)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часов для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микропредприятия</w:t>
      </w:r>
      <w:r>
        <w:rPr>
          <w:sz w:val="26"/>
        </w:rPr>
        <w:t xml:space="preserve">,</w:t>
      </w:r>
      <w:r>
        <w:rPr>
          <w:sz w:val="26"/>
        </w:rPr>
        <w:t xml:space="preserve"> за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исключением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выездной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проверки,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основанием для проведения которой является </w:t>
      </w:r>
      <w:hyperlink r:id="rId44" w:tooltip="consultantplus://offline/ref%3D9973AF9809BF6FD7C6FA1DCB1E3BFC325CA72E64D6D0187C48E7D1D092BB72F1061FA5639DFA6EBAFE80ED108EC9F0C63D63A127D42BC0FBZ6nEJ" w:history="1">
        <w:r>
          <w:rPr>
            <w:sz w:val="26"/>
          </w:rPr>
          <w:t xml:space="preserve">пункт 6 части 1 статьи 57</w:t>
        </w:r>
      </w:hyperlink>
      <w:r>
        <w:rPr>
          <w:sz w:val="26"/>
        </w:rPr>
        <w:t xml:space="preserve"> Федерального закона № 248-ФЗ и которая для </w:t>
      </w:r>
      <w:r>
        <w:rPr>
          <w:sz w:val="26"/>
        </w:rPr>
        <w:t xml:space="preserve">микропредприятия</w:t>
      </w:r>
      <w:r>
        <w:rPr>
          <w:sz w:val="26"/>
        </w:rPr>
        <w:t xml:space="preserve"> не может продолжаться более 40 (сорока) часов.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  <w:szCs w:val="28"/>
        </w:rPr>
      </w:pPr>
      <w:r>
        <w:rPr>
          <w:sz w:val="26"/>
          <w:szCs w:val="28"/>
        </w:rPr>
        <w:t xml:space="preserve">4.18. Контрольные мероприятия</w:t>
      </w:r>
      <w:r>
        <w:rPr>
          <w:sz w:val="26"/>
          <w:szCs w:val="28"/>
        </w:rPr>
        <w:t xml:space="preserve">, за исключением контрольны</w:t>
      </w:r>
      <w:r>
        <w:rPr>
          <w:sz w:val="26"/>
          <w:szCs w:val="28"/>
        </w:rPr>
        <w:t xml:space="preserve">х мероприятий           без взаимодействия, проводятся путем совершения муниципальным  служащим                     и лицами, привлекаемыми  к  проведению контрольного мероприятия, контрольных действий в порядке, установленном Федеральным законом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  <w:szCs w:val="28"/>
        </w:rPr>
      </w:r>
      <w:r>
        <w:rPr>
          <w:sz w:val="26"/>
          <w:szCs w:val="28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sz w:val="26"/>
        </w:rPr>
        <w:t xml:space="preserve">4.19. Случаями, при наступлении которых индивидуальный предприниматель,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гражданин,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являющиеся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контролируемыми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лицами,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вправе в соответствии с частью 8 статьи 31 Федерального закона № 248-ФЗ, представить в контрольный орган информацию о невозможности присутствия при проведении контрольного мероприятия являются:</w:t>
      </w:r>
      <w:r>
        <w:rPr>
          <w:sz w:val="26"/>
        </w:rPr>
      </w:r>
      <w:r/>
    </w:p>
    <w:p>
      <w:pPr>
        <w:pStyle w:val="955"/>
        <w:numPr>
          <w:ilvl w:val="0"/>
          <w:numId w:val="4"/>
        </w:numPr>
        <w:ind w:left="0" w:right="0" w:firstLine="567"/>
        <w:jc w:val="left"/>
        <w:spacing w:lineRule="auto" w:line="276"/>
        <w:tabs>
          <w:tab w:val="left" w:pos="724" w:leader="none"/>
        </w:tabs>
        <w:rPr>
          <w:sz w:val="26"/>
        </w:rPr>
      </w:pPr>
      <w:r>
        <w:rPr>
          <w:sz w:val="26"/>
        </w:rPr>
        <w:t xml:space="preserve">нахождение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стационарном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лечении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медицинском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 xml:space="preserve">учреждении;</w:t>
      </w:r>
      <w:r>
        <w:rPr>
          <w:sz w:val="26"/>
        </w:rPr>
      </w:r>
      <w:r/>
    </w:p>
    <w:p>
      <w:pPr>
        <w:pStyle w:val="955"/>
        <w:numPr>
          <w:ilvl w:val="0"/>
          <w:numId w:val="4"/>
        </w:numPr>
        <w:ind w:left="0" w:right="0" w:firstLine="567"/>
        <w:jc w:val="left"/>
        <w:spacing w:lineRule="auto" w:line="276"/>
        <w:tabs>
          <w:tab w:val="left" w:pos="724" w:leader="none"/>
        </w:tabs>
        <w:rPr>
          <w:sz w:val="26"/>
        </w:rPr>
      </w:pPr>
      <w:r>
        <w:rPr>
          <w:sz w:val="26"/>
        </w:rPr>
        <w:t xml:space="preserve">нахождение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за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пределами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Российской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 xml:space="preserve">Федерации;</w:t>
      </w:r>
      <w:r>
        <w:rPr>
          <w:sz w:val="26"/>
        </w:rPr>
      </w:r>
      <w:r/>
    </w:p>
    <w:p>
      <w:pPr>
        <w:pStyle w:val="955"/>
        <w:numPr>
          <w:ilvl w:val="0"/>
          <w:numId w:val="4"/>
        </w:numPr>
        <w:ind w:left="0" w:right="0" w:firstLine="567"/>
        <w:jc w:val="left"/>
        <w:spacing w:lineRule="auto" w:line="276"/>
        <w:tabs>
          <w:tab w:val="left" w:pos="724" w:leader="none"/>
        </w:tabs>
        <w:rPr>
          <w:sz w:val="26"/>
        </w:rPr>
      </w:pPr>
      <w:r>
        <w:rPr>
          <w:sz w:val="26"/>
        </w:rPr>
        <w:t xml:space="preserve">административный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 xml:space="preserve">арест;</w:t>
      </w:r>
      <w:r>
        <w:rPr>
          <w:sz w:val="26"/>
        </w:rPr>
      </w:r>
      <w:r/>
    </w:p>
    <w:p>
      <w:pPr>
        <w:pStyle w:val="955"/>
        <w:numPr>
          <w:ilvl w:val="0"/>
          <w:numId w:val="4"/>
        </w:numPr>
        <w:ind w:left="0" w:right="0" w:firstLine="567"/>
        <w:spacing w:lineRule="auto" w:line="276"/>
        <w:tabs>
          <w:tab w:val="left" w:pos="858" w:leader="none"/>
        </w:tabs>
        <w:rPr>
          <w:sz w:val="26"/>
        </w:rPr>
      </w:pPr>
      <w:r>
        <w:rPr>
          <w:sz w:val="26"/>
        </w:rPr>
        <w:t xml:space="preserve"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ареста;</w:t>
      </w:r>
      <w:r>
        <w:rPr>
          <w:sz w:val="26"/>
        </w:rPr>
      </w:r>
      <w:r/>
    </w:p>
    <w:p>
      <w:pPr>
        <w:pStyle w:val="955"/>
        <w:numPr>
          <w:ilvl w:val="0"/>
          <w:numId w:val="4"/>
        </w:numPr>
        <w:ind w:left="0" w:right="0" w:firstLine="567"/>
        <w:spacing w:lineRule="auto" w:line="276"/>
        <w:tabs>
          <w:tab w:val="left" w:pos="923" w:leader="none"/>
        </w:tabs>
        <w:rPr>
          <w:sz w:val="26"/>
        </w:rPr>
      </w:pPr>
      <w:r>
        <w:rPr>
          <w:sz w:val="26"/>
        </w:rPr>
        <w:t xml:space="preserve">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  <w:t xml:space="preserve">Информация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лица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должна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содержать: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  <w:t xml:space="preserve">а)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описание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обстоятельств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непреодолимой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силы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их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 xml:space="preserve">продолжительность;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  <w:t xml:space="preserve"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  <w:t xml:space="preserve">в) указание на срок, необходимый для устранения обстоятельств, препятствующих присутствию при проведении контрольного мероприятия.</w:t>
      </w:r>
      <w:r>
        <w:rPr>
          <w:sz w:val="26"/>
        </w:rPr>
      </w:r>
      <w:r/>
    </w:p>
    <w:p>
      <w:pPr>
        <w:pStyle w:val="951"/>
        <w:contextualSpacing w:val="true"/>
        <w:ind w:left="0" w:right="0" w:firstLine="567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  <w:t xml:space="preserve">При предоставлении указанной информации проведение контрольного мероприятия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переносится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контрольным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органом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срок,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необходимый                       для устранения обстоятельств, послуживших поводом для данного обращения индивидуального предпринимателя, гражданина.</w:t>
      </w:r>
      <w:r/>
    </w:p>
    <w:p>
      <w:pPr>
        <w:pStyle w:val="951"/>
        <w:contextualSpacing w:val="true"/>
        <w:ind w:left="0" w:right="0" w:firstLine="567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</w:r>
      <w:r/>
    </w:p>
    <w:p>
      <w:pPr>
        <w:pStyle w:val="951"/>
        <w:contextualSpacing w:val="true"/>
        <w:ind w:left="0" w:right="0" w:firstLine="567"/>
        <w:jc w:val="center"/>
        <w:spacing w:lineRule="auto" w:line="276"/>
        <w:tabs>
          <w:tab w:val="left" w:pos="0" w:leader="none"/>
          <w:tab w:val="left" w:pos="923" w:leader="none"/>
        </w:tabs>
        <w:rPr>
          <w:sz w:val="26"/>
        </w:rPr>
      </w:pPr>
      <w:r>
        <w:rPr>
          <w:sz w:val="26"/>
        </w:rPr>
      </w:r>
      <w:r>
        <w:rPr>
          <w:b/>
          <w:sz w:val="26"/>
        </w:rPr>
        <w:t xml:space="preserve">5. Результаты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 xml:space="preserve">контрольного</w:t>
      </w:r>
      <w:r>
        <w:rPr>
          <w:b/>
          <w:spacing w:val="-6"/>
          <w:sz w:val="26"/>
        </w:rPr>
        <w:t xml:space="preserve"> </w:t>
      </w:r>
      <w:r>
        <w:rPr>
          <w:b/>
          <w:spacing w:val="-2"/>
          <w:sz w:val="26"/>
        </w:rPr>
        <w:t xml:space="preserve">мероприятия</w:t>
      </w:r>
      <w:r>
        <w:rPr>
          <w:sz w:val="26"/>
        </w:rPr>
      </w:r>
      <w:r/>
    </w:p>
    <w:p>
      <w:pPr>
        <w:pStyle w:val="955"/>
        <w:contextualSpacing w:val="true"/>
        <w:ind w:left="0" w:right="0" w:firstLine="567"/>
        <w:spacing w:lineRule="auto" w:line="276" w:before="322"/>
        <w:tabs>
          <w:tab w:val="left" w:pos="1620" w:leader="none"/>
        </w:tabs>
        <w:rPr>
          <w:sz w:val="26"/>
        </w:rPr>
      </w:pPr>
      <w:r>
        <w:rPr>
          <w:sz w:val="26"/>
        </w:rPr>
        <w:t xml:space="preserve">5.1. </w:t>
      </w:r>
      <w:r>
        <w:rPr>
          <w:sz w:val="26"/>
        </w:rPr>
        <w:t xml:space="preserve">Результатами контрольного мероприятия являются оценка соблюдения контролируемым лицом обязательных требований, создание условий</w:t>
      </w:r>
      <w:r>
        <w:rPr>
          <w:spacing w:val="80"/>
          <w:sz w:val="26"/>
        </w:rPr>
        <w:t xml:space="preserve">                    </w:t>
      </w:r>
      <w:r>
        <w:rPr>
          <w:sz w:val="26"/>
        </w:rPr>
        <w:t xml:space="preserve">для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предупреждения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нарушений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обязательных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рассмотрения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вопроса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привлечении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ответственности 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(или)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применение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контрольным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органом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мер,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предусмотренных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пунктом 2 части 2 статьи 90 Федерального закона № 248-ФЗ.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В</w:t>
      </w:r>
      <w:r>
        <w:rPr>
          <w:spacing w:val="59"/>
          <w:sz w:val="26"/>
        </w:rPr>
        <w:t xml:space="preserve"> </w:t>
      </w:r>
      <w:r>
        <w:rPr>
          <w:sz w:val="26"/>
        </w:rPr>
        <w:t xml:space="preserve">соответствии</w:t>
      </w:r>
      <w:r>
        <w:rPr>
          <w:spacing w:val="61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61"/>
          <w:sz w:val="26"/>
        </w:rPr>
        <w:t xml:space="preserve">  </w:t>
      </w:r>
      <w:r>
        <w:rPr>
          <w:sz w:val="26"/>
        </w:rPr>
        <w:t xml:space="preserve">частью</w:t>
      </w:r>
      <w:r>
        <w:rPr>
          <w:spacing w:val="63"/>
          <w:sz w:val="26"/>
        </w:rPr>
        <w:t xml:space="preserve"> </w:t>
      </w:r>
      <w:r>
        <w:rPr>
          <w:sz w:val="26"/>
        </w:rPr>
        <w:t xml:space="preserve">2,</w:t>
      </w:r>
      <w:r>
        <w:rPr>
          <w:spacing w:val="61"/>
          <w:sz w:val="26"/>
        </w:rPr>
        <w:t xml:space="preserve"> </w:t>
      </w:r>
      <w:r>
        <w:rPr>
          <w:sz w:val="26"/>
        </w:rPr>
        <w:t xml:space="preserve">частью</w:t>
      </w:r>
      <w:r>
        <w:rPr>
          <w:spacing w:val="62"/>
          <w:sz w:val="26"/>
        </w:rPr>
        <w:t xml:space="preserve"> </w:t>
      </w:r>
      <w:r>
        <w:rPr>
          <w:sz w:val="26"/>
        </w:rPr>
        <w:t xml:space="preserve">3</w:t>
      </w:r>
      <w:r>
        <w:rPr>
          <w:spacing w:val="61"/>
          <w:sz w:val="26"/>
        </w:rPr>
        <w:t xml:space="preserve"> </w:t>
      </w:r>
      <w:r>
        <w:rPr>
          <w:sz w:val="26"/>
        </w:rPr>
        <w:t xml:space="preserve">статьи</w:t>
      </w:r>
      <w:r>
        <w:rPr>
          <w:spacing w:val="62"/>
          <w:sz w:val="26"/>
        </w:rPr>
        <w:t xml:space="preserve"> </w:t>
      </w:r>
      <w:r>
        <w:rPr>
          <w:sz w:val="26"/>
        </w:rPr>
        <w:t xml:space="preserve">87</w:t>
      </w:r>
      <w:r>
        <w:rPr>
          <w:spacing w:val="61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62"/>
          <w:sz w:val="26"/>
        </w:rPr>
        <w:t xml:space="preserve"> </w:t>
      </w:r>
      <w:r>
        <w:rPr>
          <w:spacing w:val="-2"/>
          <w:sz w:val="26"/>
        </w:rPr>
        <w:t xml:space="preserve">закона                    </w:t>
      </w:r>
      <w:r>
        <w:rPr>
          <w:sz w:val="26"/>
        </w:rPr>
        <w:t xml:space="preserve">№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248-ФЗ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(с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01 сентября 2025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года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вносятся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изменения</w:t>
      </w:r>
      <w:r>
        <w:rPr>
          <w:spacing w:val="40"/>
          <w:sz w:val="26"/>
        </w:rPr>
        <w:t xml:space="preserve"> </w:t>
      </w:r>
      <w:hyperlink r:id="rId45" w:tooltip="https://www.consultant.ru/document/cons_doc_LAW_494826/3d0cac60971a511280cbba229d9b6329c07731f7/#dst100249" w:anchor="dst100249" w:history="1">
        <w:r>
          <w:rPr>
            <w:sz w:val="26"/>
          </w:rPr>
          <w:t xml:space="preserve">в Федеральный</w:t>
        </w:r>
      </w:hyperlink>
      <w:r>
        <w:rPr>
          <w:spacing w:val="40"/>
          <w:sz w:val="26"/>
        </w:rPr>
        <w:t xml:space="preserve"> </w:t>
      </w:r>
      <w:r>
        <w:rPr>
          <w:sz w:val="26"/>
        </w:rPr>
        <w:t xml:space="preserve">закон</w:t>
      </w:r>
      <w:r>
        <w:rPr>
          <w:spacing w:val="80"/>
          <w:sz w:val="26"/>
        </w:rPr>
        <w:t xml:space="preserve">              </w:t>
      </w:r>
      <w:r>
        <w:rPr>
          <w:sz w:val="26"/>
        </w:rPr>
        <w:t xml:space="preserve">от 28 декабря 2024 года № 540-ФЗ) по окончании </w:t>
      </w:r>
      <w:r>
        <w:rPr>
          <w:sz w:val="26"/>
        </w:rPr>
        <w:t xml:space="preserve">проведения контрольного мероприятия, предусматривающего взаимодействие с контролируемым лицом составляется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акт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контрольного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мероприятия</w:t>
      </w:r>
      <w:r>
        <w:rPr>
          <w:spacing w:val="9"/>
          <w:sz w:val="26"/>
        </w:rPr>
        <w:t xml:space="preserve"> </w:t>
      </w:r>
      <w:r>
        <w:rPr>
          <w:sz w:val="26"/>
        </w:rPr>
        <w:t xml:space="preserve">(далее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также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–</w:t>
      </w:r>
      <w:r>
        <w:rPr>
          <w:spacing w:val="9"/>
          <w:sz w:val="26"/>
        </w:rPr>
        <w:t xml:space="preserve"> </w:t>
      </w:r>
      <w:r>
        <w:rPr>
          <w:sz w:val="26"/>
        </w:rPr>
        <w:t xml:space="preserve">акт).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случае</w:t>
      </w:r>
      <w:r>
        <w:rPr>
          <w:sz w:val="26"/>
        </w:rPr>
        <w:t xml:space="preserve">,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 xml:space="preserve">                      если </w:t>
      </w:r>
      <w:r>
        <w:rPr>
          <w:sz w:val="26"/>
        </w:rPr>
        <w:t xml:space="preserve">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оно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установлено.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случае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устранения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выявленного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нарушения до окончания проведения контрольного мероприятия, предусматривающего взаимодействие</w:t>
      </w:r>
      <w:r>
        <w:rPr>
          <w:spacing w:val="74"/>
          <w:sz w:val="26"/>
        </w:rPr>
        <w:t xml:space="preserve">                      </w:t>
      </w:r>
      <w:r>
        <w:rPr>
          <w:sz w:val="26"/>
        </w:rPr>
        <w:t xml:space="preserve">с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контролируемым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лицом,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акте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указывается</w:t>
      </w:r>
      <w:r>
        <w:rPr>
          <w:spacing w:val="74"/>
          <w:sz w:val="26"/>
        </w:rPr>
        <w:t xml:space="preserve"> </w:t>
      </w:r>
      <w:r>
        <w:rPr>
          <w:sz w:val="26"/>
        </w:rPr>
        <w:t xml:space="preserve">факт его устранения.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По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окончании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проведения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обязательного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профилактического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визита или контрольного мероприятия без взаимодействия, составляется акт контрольного мероприятия (далее также – акт).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Документы, иные материалы, являющиеся доказательствами нарушения обязательных требований, приобщаются к акту.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Акт составляется в сроки, определенные частью 3 статьи 87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Федерального закона № 248-ФЗ.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rPr>
          <w:sz w:val="26"/>
          <w:szCs w:val="28"/>
        </w:rPr>
      </w:pPr>
      <w:r>
        <w:rPr>
          <w:sz w:val="26"/>
          <w:szCs w:val="28"/>
        </w:rPr>
        <w:t xml:space="preserve">Акт контрольного (надзорного)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69" w:leader="none"/>
        </w:tabs>
        <w:rPr>
          <w:sz w:val="26"/>
        </w:rPr>
      </w:pPr>
      <w:r>
        <w:rPr>
          <w:sz w:val="26"/>
        </w:rPr>
        <w:t xml:space="preserve">5.2.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об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устранении</w:t>
      </w:r>
      <w:r>
        <w:rPr>
          <w:spacing w:val="40"/>
          <w:sz w:val="26"/>
        </w:rPr>
        <w:t xml:space="preserve">  </w:t>
      </w:r>
      <w:r>
        <w:rPr>
          <w:sz w:val="26"/>
        </w:rPr>
        <w:t xml:space="preserve">выявленных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нарушений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указанием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разумных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сроков их устранения и (или) о проведении мероприятий по предотвращению причинения вреда (ущерба) охраняемым законом ценностям.</w:t>
      </w:r>
      <w:r>
        <w:rPr>
          <w:sz w:val="26"/>
        </w:rPr>
      </w:r>
      <w:r/>
    </w:p>
    <w:p>
      <w:pPr>
        <w:pStyle w:val="951"/>
        <w:ind w:left="0" w:right="0" w:firstLine="567"/>
        <w:spacing w:lineRule="auto" w:line="276"/>
        <w:rPr>
          <w:sz w:val="26"/>
        </w:rPr>
      </w:pPr>
      <w:r>
        <w:rPr>
          <w:sz w:val="26"/>
        </w:rPr>
        <w:t xml:space="preserve">Предписание,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указанное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абзаце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1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настоящего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пункта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выдается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 случаях, установленных частью 4 статьи 72 Земельного кодекса Российской Федерации,</w:t>
      </w:r>
      <w:r>
        <w:rPr>
          <w:spacing w:val="63"/>
          <w:sz w:val="26"/>
        </w:rPr>
        <w:t xml:space="preserve"> </w:t>
      </w:r>
      <w:r>
        <w:rPr>
          <w:sz w:val="26"/>
        </w:rPr>
        <w:t xml:space="preserve">и</w:t>
      </w:r>
      <w:r>
        <w:rPr>
          <w:spacing w:val="64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64"/>
          <w:sz w:val="26"/>
        </w:rPr>
        <w:t xml:space="preserve"> </w:t>
      </w:r>
      <w:r>
        <w:rPr>
          <w:sz w:val="26"/>
        </w:rPr>
        <w:t xml:space="preserve">порядке,</w:t>
      </w:r>
      <w:r>
        <w:rPr>
          <w:spacing w:val="64"/>
          <w:sz w:val="26"/>
        </w:rPr>
        <w:t xml:space="preserve"> </w:t>
      </w:r>
      <w:r>
        <w:rPr>
          <w:sz w:val="26"/>
        </w:rPr>
        <w:t xml:space="preserve">определенном</w:t>
      </w:r>
      <w:r>
        <w:rPr>
          <w:spacing w:val="64"/>
          <w:sz w:val="26"/>
        </w:rPr>
        <w:t xml:space="preserve"> </w:t>
      </w:r>
      <w:r>
        <w:rPr>
          <w:sz w:val="26"/>
        </w:rPr>
        <w:t xml:space="preserve">статьей</w:t>
      </w:r>
      <w:r>
        <w:rPr>
          <w:spacing w:val="64"/>
          <w:sz w:val="26"/>
        </w:rPr>
        <w:t xml:space="preserve"> </w:t>
      </w:r>
      <w:r>
        <w:rPr>
          <w:sz w:val="26"/>
        </w:rPr>
        <w:t xml:space="preserve">90.1</w:t>
      </w:r>
      <w:r>
        <w:rPr>
          <w:spacing w:val="64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64"/>
          <w:sz w:val="26"/>
        </w:rPr>
        <w:t xml:space="preserve"> </w:t>
      </w:r>
      <w:r>
        <w:rPr>
          <w:spacing w:val="-2"/>
          <w:sz w:val="26"/>
        </w:rPr>
        <w:t xml:space="preserve">закона </w:t>
      </w:r>
      <w:r>
        <w:rPr>
          <w:sz w:val="26"/>
        </w:rPr>
        <w:t xml:space="preserve">№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248-</w:t>
      </w:r>
      <w:r>
        <w:rPr>
          <w:spacing w:val="-5"/>
          <w:sz w:val="26"/>
        </w:rPr>
        <w:t xml:space="preserve">ФЗ.</w:t>
      </w:r>
      <w:r>
        <w:rPr>
          <w:sz w:val="26"/>
        </w:rPr>
      </w:r>
      <w:r/>
    </w:p>
    <w:p>
      <w:pPr>
        <w:pStyle w:val="955"/>
        <w:contextualSpacing w:val="true"/>
        <w:ind w:left="0" w:right="0" w:firstLine="567"/>
        <w:spacing w:lineRule="auto" w:line="276"/>
        <w:tabs>
          <w:tab w:val="left" w:pos="1431" w:leader="none"/>
        </w:tabs>
        <w:rPr>
          <w:sz w:val="26"/>
        </w:rPr>
      </w:pPr>
      <w:r>
        <w:rPr>
          <w:sz w:val="26"/>
        </w:rPr>
        <w:t xml:space="preserve">5.3. В случае несогласия с фактами и выводами, изложенными в акте контрольного</w:t>
      </w:r>
      <w:r>
        <w:rPr>
          <w:spacing w:val="78"/>
          <w:sz w:val="26"/>
        </w:rPr>
        <w:t xml:space="preserve"> </w:t>
      </w:r>
      <w:r>
        <w:rPr>
          <w:sz w:val="26"/>
        </w:rPr>
        <w:t xml:space="preserve">мероприятия,</w:t>
      </w:r>
      <w:r>
        <w:rPr>
          <w:spacing w:val="78"/>
          <w:sz w:val="26"/>
        </w:rPr>
        <w:t xml:space="preserve"> </w:t>
      </w:r>
      <w:r>
        <w:rPr>
          <w:sz w:val="26"/>
        </w:rPr>
        <w:t xml:space="preserve">контролируемое</w:t>
      </w:r>
      <w:r>
        <w:rPr>
          <w:spacing w:val="78"/>
          <w:sz w:val="26"/>
        </w:rPr>
        <w:t xml:space="preserve"> </w:t>
      </w:r>
      <w:r>
        <w:rPr>
          <w:sz w:val="26"/>
        </w:rPr>
        <w:t xml:space="preserve">лицо</w:t>
      </w:r>
      <w:r>
        <w:rPr>
          <w:spacing w:val="78"/>
          <w:sz w:val="26"/>
        </w:rPr>
        <w:t xml:space="preserve"> </w:t>
      </w:r>
      <w:r>
        <w:rPr>
          <w:sz w:val="26"/>
        </w:rPr>
        <w:t xml:space="preserve">вправе</w:t>
      </w:r>
      <w:r>
        <w:rPr>
          <w:spacing w:val="78"/>
          <w:sz w:val="26"/>
        </w:rPr>
        <w:t xml:space="preserve"> </w:t>
      </w:r>
      <w:r>
        <w:rPr>
          <w:sz w:val="26"/>
        </w:rPr>
        <w:t xml:space="preserve">направить</w:t>
      </w:r>
      <w:r>
        <w:rPr>
          <w:spacing w:val="78"/>
          <w:sz w:val="26"/>
        </w:rPr>
        <w:t xml:space="preserve"> </w:t>
      </w:r>
      <w:r>
        <w:rPr>
          <w:sz w:val="26"/>
        </w:rPr>
        <w:t xml:space="preserve">жалобу                   в порядке, предусмотренном </w:t>
      </w:r>
      <w:hyperlink r:id="rId46" w:tooltip="https://login.consultant.ru/link/?rnd=DD4C46D5562F181F7F5E33570EFA9753&amp;req=doc&amp;base=RZR&amp;n=386954&amp;dst=100423&amp;fld=134&amp;date=23.07.2021" w:history="1">
        <w:r>
          <w:rPr>
            <w:sz w:val="26"/>
          </w:rPr>
          <w:t xml:space="preserve">статьями 39</w:t>
        </w:r>
      </w:hyperlink>
      <w:r>
        <w:rPr>
          <w:sz w:val="26"/>
        </w:rPr>
        <w:t xml:space="preserve"> - </w:t>
      </w:r>
      <w:hyperlink r:id="rId47" w:tooltip="https://login.consultant.ru/link/?rnd=DD4C46D5562F181F7F5E33570EFA9753&amp;req=doc&amp;base=RZR&amp;n=386954&amp;dst=100468&amp;fld=134&amp;date=23.07.2021" w:history="1">
        <w:r>
          <w:rPr>
            <w:sz w:val="26"/>
          </w:rPr>
          <w:t xml:space="preserve">43</w:t>
        </w:r>
      </w:hyperlink>
      <w:r>
        <w:rPr>
          <w:sz w:val="26"/>
        </w:rPr>
        <w:t xml:space="preserve"> Федерального закона № 248-ФЗ.</w:t>
      </w:r>
      <w:r>
        <w:rPr>
          <w:sz w:val="26"/>
        </w:rPr>
      </w:r>
      <w:r/>
    </w:p>
    <w:p>
      <w:pPr>
        <w:contextualSpacing w:val="true"/>
        <w:ind w:right="57"/>
        <w:jc w:val="center"/>
        <w:spacing w:lineRule="auto" w:line="276" w:before="322"/>
        <w:tabs>
          <w:tab w:val="left" w:pos="9638" w:leader="none"/>
        </w:tabs>
        <w:rPr>
          <w:sz w:val="26"/>
        </w:rPr>
      </w:pPr>
      <w:r>
        <w:rPr>
          <w:b/>
          <w:sz w:val="26"/>
        </w:rPr>
        <w:t xml:space="preserve">6. Обжалование</w:t>
      </w:r>
      <w:r>
        <w:rPr>
          <w:b/>
          <w:spacing w:val="17"/>
          <w:sz w:val="26"/>
        </w:rPr>
        <w:t xml:space="preserve"> </w:t>
      </w:r>
      <w:r>
        <w:rPr>
          <w:b/>
          <w:sz w:val="26"/>
        </w:rPr>
        <w:t xml:space="preserve">решений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 xml:space="preserve">контрольных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 xml:space="preserve">органов, действий (бездействия) их должностных лиц</w:t>
      </w:r>
      <w:r>
        <w:rPr>
          <w:sz w:val="26"/>
        </w:rPr>
      </w:r>
      <w:r/>
    </w:p>
    <w:p>
      <w:pPr>
        <w:pStyle w:val="955"/>
        <w:contextualSpacing w:val="true"/>
        <w:ind w:left="0" w:right="0" w:firstLine="567"/>
        <w:spacing w:lineRule="auto" w:line="276" w:before="322"/>
        <w:tabs>
          <w:tab w:val="left" w:pos="1393" w:leader="none"/>
        </w:tabs>
        <w:rPr>
          <w:sz w:val="26"/>
        </w:rPr>
      </w:pPr>
      <w:r>
        <w:rPr>
          <w:color w:val="00000A"/>
          <w:sz w:val="26"/>
        </w:rPr>
        <w:t xml:space="preserve">6.1. Решения контрольного органа, действий (бездействия) должностных лиц,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осуществляющих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муниципальный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контроль,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могут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быть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обжалованы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в порядке, установленном законодательством Российской Федерации.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32" w:leader="none"/>
        </w:tabs>
        <w:rPr>
          <w:sz w:val="26"/>
        </w:rPr>
      </w:pPr>
      <w:r>
        <w:rPr>
          <w:color w:val="00000A"/>
          <w:sz w:val="26"/>
        </w:rPr>
        <w:t xml:space="preserve">6.2. Судебное обжалование решений контрольного органа, действий (бездействия) должностных лиц контрольного органа,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возможно</w:t>
      </w:r>
      <w:r>
        <w:rPr>
          <w:color w:val="00000A"/>
          <w:sz w:val="26"/>
        </w:rPr>
        <w:t xml:space="preserve"> только после их досудебного обжалования, за исключением установленных частью статьи 39 Федерального закона от 31 июля 2020 года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913" w:leader="none"/>
        </w:tabs>
        <w:rPr>
          <w:color w:val="00000A"/>
          <w:sz w:val="26"/>
        </w:rPr>
      </w:pPr>
      <w:r>
        <w:rPr>
          <w:color w:val="00000A"/>
          <w:sz w:val="26"/>
        </w:rPr>
        <w:t xml:space="preserve">6.3. Досудебн</w:t>
      </w:r>
      <w:r>
        <w:rPr>
          <w:color w:val="00000A"/>
          <w:sz w:val="26"/>
        </w:rPr>
        <w:t xml:space="preserve">ое обжалование решений контрольного органа, действий (бездействия) должностных лиц контрольного органа осуществляется                                  в соответствии с главой 9 Федерального закона от 31 июля 2020 года                              248-ФЗ.  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913" w:leader="none"/>
        </w:tabs>
        <w:rPr>
          <w:color w:val="00000A"/>
          <w:sz w:val="26"/>
        </w:rPr>
      </w:pPr>
      <w:r>
        <w:rPr>
          <w:color w:val="00000A"/>
          <w:sz w:val="26"/>
        </w:rPr>
      </w:r>
      <w:r>
        <w:rPr>
          <w:color w:val="00000A"/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913" w:leader="none"/>
        </w:tabs>
        <w:rPr>
          <w:color w:val="00000A"/>
          <w:sz w:val="26"/>
        </w:rPr>
      </w:pPr>
      <w:r>
        <w:rPr>
          <w:color w:val="00000A"/>
          <w:sz w:val="26"/>
        </w:rPr>
      </w:r>
      <w:r>
        <w:rPr>
          <w:color w:val="00000A"/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913" w:leader="none"/>
        </w:tabs>
        <w:rPr>
          <w:sz w:val="26"/>
        </w:rPr>
      </w:pPr>
      <w:r>
        <w:rPr>
          <w:color w:val="00000A"/>
          <w:sz w:val="26"/>
        </w:rPr>
        <w:t xml:space="preserve">В досудебном порядке со стороны контролируемых лиц, права и законные интересы которых, по их мнению, были нарушены, обжалованию подлежат:</w:t>
      </w:r>
      <w:r>
        <w:rPr>
          <w:sz w:val="26"/>
        </w:rPr>
      </w:r>
      <w:r/>
    </w:p>
    <w:p>
      <w:pPr>
        <w:pStyle w:val="955"/>
        <w:numPr>
          <w:ilvl w:val="0"/>
          <w:numId w:val="3"/>
        </w:numPr>
        <w:ind w:left="0" w:right="0" w:firstLine="567"/>
        <w:spacing w:lineRule="auto" w:line="276"/>
        <w:tabs>
          <w:tab w:val="left" w:pos="1217" w:leader="none"/>
        </w:tabs>
        <w:rPr>
          <w:color w:val="00000A"/>
          <w:sz w:val="26"/>
        </w:rPr>
      </w:pPr>
      <w:r>
        <w:rPr>
          <w:color w:val="00000A"/>
          <w:sz w:val="26"/>
        </w:rPr>
        <w:t xml:space="preserve">решения о проведении контрольных (надзорных) мероприятий                         и обязательных профилактических визитов;</w:t>
      </w:r>
      <w:r>
        <w:rPr>
          <w:sz w:val="26"/>
        </w:rPr>
      </w:r>
      <w:r/>
    </w:p>
    <w:p>
      <w:pPr>
        <w:pStyle w:val="955"/>
        <w:numPr>
          <w:ilvl w:val="0"/>
          <w:numId w:val="3"/>
        </w:numPr>
        <w:ind w:left="0" w:right="0" w:firstLine="567"/>
        <w:spacing w:lineRule="auto" w:line="276"/>
        <w:tabs>
          <w:tab w:val="left" w:pos="1239" w:leader="none"/>
        </w:tabs>
        <w:rPr>
          <w:color w:val="00000A"/>
          <w:sz w:val="26"/>
        </w:rPr>
      </w:pPr>
      <w:r>
        <w:rPr>
          <w:color w:val="00000A"/>
          <w:sz w:val="26"/>
        </w:rPr>
        <w:t xml:space="preserve">актов контрольных (надзорных) мероприятий и обязательных профилактических визитов, предписаний об устранении выявленных нарушений;</w:t>
      </w:r>
      <w:r>
        <w:rPr>
          <w:sz w:val="26"/>
        </w:rPr>
      </w:r>
      <w:r/>
    </w:p>
    <w:p>
      <w:pPr>
        <w:pStyle w:val="955"/>
        <w:numPr>
          <w:ilvl w:val="0"/>
          <w:numId w:val="3"/>
        </w:numPr>
        <w:ind w:left="0" w:right="0" w:firstLine="567"/>
        <w:spacing w:lineRule="auto" w:line="276"/>
        <w:tabs>
          <w:tab w:val="left" w:pos="1089" w:leader="none"/>
        </w:tabs>
        <w:rPr>
          <w:sz w:val="26"/>
        </w:rPr>
      </w:pPr>
      <w:r>
        <w:rPr>
          <w:color w:val="00000A"/>
          <w:sz w:val="26"/>
        </w:rPr>
        <w:t xml:space="preserve">действия (бездей</w:t>
      </w:r>
      <w:r>
        <w:rPr>
          <w:sz w:val="26"/>
        </w:rPr>
        <w:t xml:space="preserve">ствия) должностных лиц контрольного (надзорного) органа в рамках контрольных (надзорных) мероприятий и обязательных профилактических визитов;</w:t>
      </w:r>
      <w:r>
        <w:rPr>
          <w:sz w:val="26"/>
        </w:rPr>
      </w:r>
      <w:r/>
    </w:p>
    <w:p>
      <w:pPr>
        <w:pStyle w:val="955"/>
        <w:numPr>
          <w:ilvl w:val="0"/>
          <w:numId w:val="3"/>
        </w:numPr>
        <w:ind w:left="0" w:right="0" w:firstLine="567"/>
        <w:spacing w:lineRule="auto" w:line="276"/>
        <w:tabs>
          <w:tab w:val="left" w:pos="1021" w:leader="none"/>
        </w:tabs>
        <w:rPr>
          <w:sz w:val="26"/>
        </w:rPr>
      </w:pPr>
      <w:r>
        <w:rPr>
          <w:sz w:val="26"/>
        </w:rPr>
        <w:t xml:space="preserve">решений об отнесении объектов контроля к соответствующей категории </w:t>
      </w:r>
      <w:r>
        <w:rPr>
          <w:spacing w:val="-2"/>
          <w:sz w:val="26"/>
        </w:rPr>
        <w:t xml:space="preserve">риска;</w:t>
      </w:r>
      <w:r>
        <w:rPr>
          <w:sz w:val="26"/>
        </w:rPr>
      </w:r>
      <w:r/>
    </w:p>
    <w:p>
      <w:pPr>
        <w:pStyle w:val="955"/>
        <w:numPr>
          <w:ilvl w:val="0"/>
          <w:numId w:val="3"/>
        </w:numPr>
        <w:ind w:left="0" w:right="0" w:firstLine="567"/>
        <w:spacing w:lineRule="auto" w:line="276"/>
        <w:tabs>
          <w:tab w:val="left" w:pos="1131" w:leader="none"/>
        </w:tabs>
        <w:rPr>
          <w:sz w:val="26"/>
        </w:rPr>
      </w:pPr>
      <w:r>
        <w:rPr>
          <w:sz w:val="26"/>
        </w:rPr>
        <w:t xml:space="preserve">решений об отказе в проведении обязательных профилактических визитов по заявлениям контролируемых лиц;</w:t>
      </w:r>
      <w:r>
        <w:rPr>
          <w:sz w:val="26"/>
        </w:rPr>
      </w:r>
      <w:r/>
    </w:p>
    <w:p>
      <w:pPr>
        <w:pStyle w:val="955"/>
        <w:numPr>
          <w:ilvl w:val="0"/>
          <w:numId w:val="3"/>
        </w:numPr>
        <w:ind w:left="0" w:right="0" w:firstLine="567"/>
        <w:spacing w:lineRule="auto" w:line="276"/>
        <w:tabs>
          <w:tab w:val="left" w:pos="1088" w:leader="none"/>
        </w:tabs>
        <w:rPr>
          <w:sz w:val="26"/>
        </w:rPr>
      </w:pPr>
      <w:r>
        <w:rPr>
          <w:sz w:val="26"/>
        </w:rPr>
        <w:t xml:space="preserve">иных решений, принимаемых контрольными (надзорными) органами</w:t>
      </w:r>
      <w:r>
        <w:rPr>
          <w:spacing w:val="80"/>
          <w:sz w:val="26"/>
        </w:rPr>
        <w:t xml:space="preserve">                  </w:t>
      </w:r>
      <w:r>
        <w:rPr>
          <w:sz w:val="26"/>
        </w:rPr>
        <w:t xml:space="preserve">по итогам профилактических и (или) контрольных (надзорных) мероприятий, предусмотренных настоящим Федеральным законом, в отношении контролируемых лиц или объектов контроля.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59" w:leader="none"/>
        </w:tabs>
        <w:rPr>
          <w:sz w:val="26"/>
        </w:rPr>
      </w:pPr>
      <w:r>
        <w:rPr>
          <w:color w:val="00000A"/>
          <w:sz w:val="26"/>
        </w:rPr>
        <w:t xml:space="preserve">6.4. Жалоба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подается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контролируемым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лицом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в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контрольный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орган</w:t>
      </w:r>
      <w:r>
        <w:rPr>
          <w:color w:val="00000A"/>
          <w:spacing w:val="80"/>
          <w:sz w:val="26"/>
        </w:rPr>
        <w:t xml:space="preserve">                 </w:t>
      </w:r>
      <w:r>
        <w:rPr>
          <w:color w:val="00000A"/>
          <w:sz w:val="26"/>
        </w:rPr>
        <w:t xml:space="preserve">в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электронном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виде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с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использованием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Единого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портала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государственных                     и муниципальных услуг (функций), за исключением случая, предусмотренного частью 1.1 статьи 40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8" w:leader="none"/>
        </w:tabs>
        <w:rPr>
          <w:sz w:val="26"/>
        </w:rPr>
      </w:pPr>
      <w:r>
        <w:rPr>
          <w:color w:val="00000A"/>
          <w:sz w:val="26"/>
        </w:rPr>
        <w:t xml:space="preserve">6.5. Жалоба, содержащая сведения и документы, составляющие государственную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или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охраняемую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законом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тайну,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подается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в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соответствии                              с пунктом 1.1. части 1 статьи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40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44" w:leader="none"/>
        </w:tabs>
        <w:rPr>
          <w:sz w:val="26"/>
        </w:rPr>
      </w:pPr>
      <w:r>
        <w:rPr>
          <w:sz w:val="26"/>
        </w:rPr>
        <w:t xml:space="preserve">6.6. Жалоба,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поданная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электронном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виде,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должна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быть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подписана</w:t>
      </w:r>
      <w:r>
        <w:rPr>
          <w:spacing w:val="40"/>
          <w:sz w:val="26"/>
        </w:rPr>
        <w:t xml:space="preserve">                       </w:t>
      </w:r>
      <w:r>
        <w:rPr>
          <w:sz w:val="26"/>
        </w:rPr>
        <w:t xml:space="preserve"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соответствии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требованиями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части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1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статьи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40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Федерального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закона                   </w:t>
      </w:r>
      <w:r>
        <w:rPr>
          <w:sz w:val="26"/>
        </w:rPr>
        <w:t xml:space="preserve">№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248-</w:t>
      </w:r>
      <w:r>
        <w:rPr>
          <w:spacing w:val="-5"/>
          <w:sz w:val="26"/>
        </w:rPr>
        <w:t xml:space="preserve">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24" w:leader="none"/>
        </w:tabs>
        <w:rPr>
          <w:sz w:val="26"/>
        </w:rPr>
      </w:pPr>
      <w:r>
        <w:rPr>
          <w:color w:val="00000A"/>
          <w:sz w:val="26"/>
        </w:rPr>
        <w:t xml:space="preserve">6.7. Матери</w:t>
      </w:r>
      <w:r>
        <w:rPr>
          <w:color w:val="00000A"/>
          <w:sz w:val="26"/>
        </w:rPr>
        <w:t xml:space="preserve">алы,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прикладываемые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к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жалобе,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в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том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числе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фото -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и видеоматериалы, представляются контролируемым лицом в электронном </w:t>
      </w:r>
      <w:r>
        <w:rPr>
          <w:color w:val="00000A"/>
          <w:spacing w:val="-2"/>
          <w:sz w:val="26"/>
        </w:rPr>
        <w:t xml:space="preserve">виде.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419" w:leader="none"/>
        </w:tabs>
        <w:rPr>
          <w:color w:val="00000A"/>
          <w:sz w:val="26"/>
        </w:rPr>
      </w:pPr>
      <w:r>
        <w:rPr>
          <w:color w:val="00000A"/>
          <w:sz w:val="26"/>
        </w:rPr>
        <w:t xml:space="preserve">6.8. Жалоба на решение контрольного органа, действий (бездействия)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его должностных лиц рассматривается руководителем контрольного органа.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395" w:leader="none"/>
        </w:tabs>
        <w:rPr>
          <w:sz w:val="26"/>
        </w:rPr>
      </w:pPr>
      <w:r>
        <w:rPr>
          <w:color w:val="00000A"/>
          <w:sz w:val="26"/>
        </w:rPr>
        <w:t xml:space="preserve">6.9. Жалоба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может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быть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подана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в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течение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тридцати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календарных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дней                     со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дня,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когда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контролируемое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лицо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узнало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или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должно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было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узнать о нарушении своих прав.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Жалоба на предписание контрольного органа может быть подана                        в течение десяти рабочих дней с момента получения контролируемым лицом предписания.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05" w:leader="none"/>
        </w:tabs>
        <w:rPr>
          <w:color w:val="00000A"/>
          <w:sz w:val="26"/>
        </w:rPr>
      </w:pPr>
      <w:r>
        <w:rPr>
          <w:color w:val="00000A"/>
          <w:sz w:val="26"/>
        </w:rPr>
        <w:t xml:space="preserve">6.10. В случае пропуска по уважительной причине срока подачи жалобы указанный срок по ходатайству контролируемого лица, подающего жалобу,                                     может быть восстановлен контрольным органом.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77" w:leader="none"/>
        </w:tabs>
        <w:rPr>
          <w:sz w:val="26"/>
        </w:rPr>
      </w:pPr>
      <w:r>
        <w:rPr>
          <w:color w:val="00000A"/>
          <w:sz w:val="26"/>
        </w:rPr>
        <w:t xml:space="preserve">6.11. Контролируемое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лицо,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подавшее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жалобу,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до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принятия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решения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                               по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жалобе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может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отозвать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ее.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При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этом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повторное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направление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жалобы по тем же основаниям не допускается.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77" w:leader="none"/>
        </w:tabs>
        <w:rPr>
          <w:sz w:val="26"/>
        </w:rPr>
      </w:pPr>
      <w:r>
        <w:rPr>
          <w:color w:val="00000A"/>
          <w:sz w:val="26"/>
        </w:rPr>
        <w:t xml:space="preserve">6.12. Жалоба может содержать ходатайство о приостановлении исполнения обжалуемого решения контрольного органа. При наличии </w:t>
      </w:r>
      <w:r>
        <w:rPr>
          <w:color w:val="00000A"/>
          <w:sz w:val="26"/>
        </w:rPr>
        <w:t xml:space="preserve">указанного в настоящем пункте ходатайства руководитель контрольного органа </w:t>
      </w:r>
      <w:r>
        <w:rPr>
          <w:sz w:val="26"/>
        </w:rPr>
        <w:t xml:space="preserve">не позднее 2 (двух) рабочих дней </w:t>
      </w:r>
      <w:r>
        <w:rPr>
          <w:color w:val="00000A"/>
          <w:sz w:val="26"/>
        </w:rPr>
        <w:t xml:space="preserve">принимает одно из решений, предусмотренных частью 10 статьи 40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41" w:leader="none"/>
        </w:tabs>
        <w:rPr>
          <w:sz w:val="26"/>
        </w:rPr>
      </w:pPr>
      <w:r>
        <w:rPr>
          <w:color w:val="00000A"/>
          <w:sz w:val="26"/>
        </w:rPr>
        <w:t xml:space="preserve">6.13. В срок не позднее 5 (пяти) рабочих дней </w:t>
      </w:r>
      <w:r>
        <w:rPr>
          <w:sz w:val="26"/>
        </w:rPr>
        <w:t xml:space="preserve">со дня получения жалобы контролируемый орган отказывает в рассмотрении жалобы в случаях, установленных частью 1 статьи 42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7" w:leader="none"/>
        </w:tabs>
        <w:rPr>
          <w:sz w:val="26"/>
        </w:rPr>
      </w:pPr>
      <w:r>
        <w:rPr>
          <w:color w:val="00000A"/>
          <w:sz w:val="26"/>
        </w:rPr>
        <w:t xml:space="preserve">6.14. Срок информирования и направления контролируемому лицу решения,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принятого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контрольным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органом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в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соответствии</w:t>
      </w:r>
      <w:r>
        <w:rPr>
          <w:color w:val="00000A"/>
          <w:spacing w:val="40"/>
          <w:sz w:val="26"/>
        </w:rPr>
        <w:t xml:space="preserve"> </w:t>
      </w:r>
      <w:r>
        <w:rPr>
          <w:sz w:val="26"/>
        </w:rPr>
        <w:t xml:space="preserve">с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пунктами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6.12.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- 6.13.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Положения</w:t>
      </w:r>
      <w:r>
        <w:rPr>
          <w:spacing w:val="-3"/>
          <w:sz w:val="26"/>
        </w:rPr>
        <w:t xml:space="preserve"> </w:t>
      </w:r>
      <w:r>
        <w:rPr>
          <w:color w:val="00000A"/>
          <w:sz w:val="26"/>
        </w:rPr>
        <w:t xml:space="preserve">составляет</w:t>
      </w:r>
      <w:r>
        <w:rPr>
          <w:color w:val="00000A"/>
          <w:spacing w:val="-3"/>
          <w:sz w:val="26"/>
        </w:rPr>
        <w:t xml:space="preserve"> </w:t>
      </w:r>
      <w:r>
        <w:rPr>
          <w:color w:val="00000A"/>
          <w:sz w:val="26"/>
        </w:rPr>
        <w:t xml:space="preserve">один</w:t>
      </w:r>
      <w:r>
        <w:rPr>
          <w:color w:val="00000A"/>
          <w:spacing w:val="-2"/>
          <w:sz w:val="26"/>
        </w:rPr>
        <w:t xml:space="preserve"> </w:t>
      </w:r>
      <w:r>
        <w:rPr>
          <w:color w:val="00000A"/>
          <w:sz w:val="26"/>
        </w:rPr>
        <w:t xml:space="preserve">рабочий</w:t>
      </w:r>
      <w:r>
        <w:rPr>
          <w:color w:val="00000A"/>
          <w:spacing w:val="-3"/>
          <w:sz w:val="26"/>
        </w:rPr>
        <w:t xml:space="preserve"> </w:t>
      </w:r>
      <w:r>
        <w:rPr>
          <w:color w:val="00000A"/>
          <w:spacing w:val="-2"/>
          <w:sz w:val="26"/>
        </w:rPr>
        <w:t xml:space="preserve">день.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68" w:leader="none"/>
        </w:tabs>
        <w:rPr>
          <w:sz w:val="26"/>
        </w:rPr>
      </w:pPr>
      <w:r>
        <w:rPr>
          <w:color w:val="00000A"/>
          <w:sz w:val="26"/>
        </w:rPr>
        <w:t xml:space="preserve">6.15. Форма и содержание жалобы, установлены частью 1 статьи 41 Федерального закона № 248-ФЗ.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48" w:leader="none"/>
        </w:tabs>
        <w:rPr>
          <w:sz w:val="26"/>
        </w:rPr>
      </w:pPr>
      <w:r>
        <w:rPr>
          <w:color w:val="00000A"/>
          <w:sz w:val="26"/>
        </w:rPr>
        <w:t xml:space="preserve">6.16.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</w:t>
      </w:r>
      <w:r>
        <w:rPr>
          <w:sz w:val="26"/>
        </w:rPr>
        <w:t xml:space="preserve">й. Срок отказа в рассмотрении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жалобы 5 (пять) рабочих дней со дня получения жалобы.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57" w:leader="none"/>
        </w:tabs>
        <w:rPr>
          <w:sz w:val="26"/>
        </w:rPr>
      </w:pPr>
      <w:r>
        <w:rPr>
          <w:color w:val="00000A"/>
          <w:sz w:val="26"/>
        </w:rPr>
        <w:t xml:space="preserve">6.17. При рассмотрении жалобы контрольный орган использует подсистему досудебного обжалования контрольной (надзорной) деятельности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в соответствии                  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Федерации, за исключением случаев, когда рассмотрение жалобы связано</w:t>
      </w:r>
      <w:r>
        <w:rPr>
          <w:color w:val="00000A"/>
          <w:spacing w:val="80"/>
          <w:sz w:val="26"/>
        </w:rPr>
        <w:t xml:space="preserve">                    </w:t>
      </w:r>
      <w:r>
        <w:rPr>
          <w:color w:val="00000A"/>
          <w:sz w:val="26"/>
        </w:rPr>
        <w:t xml:space="preserve">со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сведениями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документами,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составляющими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государственную или иную охраняемую законом тайну.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67" w:leader="none"/>
        </w:tabs>
        <w:rPr>
          <w:sz w:val="26"/>
        </w:rPr>
      </w:pPr>
      <w:r>
        <w:rPr>
          <w:color w:val="00000A"/>
          <w:sz w:val="26"/>
        </w:rPr>
        <w:t xml:space="preserve">6.18. Срок рассмотрения руководителем контрольного органа жалобы составляет 15 (пятнадцать) рабочих дней со дня ее регистрации. </w:t>
      </w:r>
      <w:r>
        <w:rPr>
          <w:sz w:val="26"/>
        </w:rPr>
        <w:t xml:space="preserve">Жалоба контролируемого лица на решение об отнесении объектов контроля к соответствующей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категории риска рассматривается в срок не более 5 (пяти) рабочих дней.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81" w:leader="none"/>
        </w:tabs>
        <w:rPr>
          <w:sz w:val="26"/>
        </w:rPr>
      </w:pPr>
      <w:r>
        <w:rPr>
          <w:color w:val="00000A"/>
          <w:sz w:val="26"/>
        </w:rPr>
        <w:t xml:space="preserve">6.19. Контрольный орган вправе запросить у контролируемого лица, подавшего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жалобу,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дополнительную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информацию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и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документы,</w:t>
      </w:r>
      <w:r>
        <w:rPr>
          <w:color w:val="00000A"/>
          <w:spacing w:val="40"/>
          <w:sz w:val="26"/>
        </w:rPr>
        <w:t xml:space="preserve"> </w:t>
      </w:r>
      <w:r>
        <w:rPr>
          <w:color w:val="00000A"/>
          <w:sz w:val="26"/>
        </w:rPr>
        <w:t xml:space="preserve">относящи</w:t>
      </w:r>
      <w:r>
        <w:rPr>
          <w:color w:val="00000A"/>
          <w:sz w:val="26"/>
        </w:rPr>
        <w:t xml:space="preserve">еся к предмету жалобы. Контролируемое лицо вправе представить указанную информацию                         и документы в течение 5 (пяти) рабочих дней с момента направления запроса. Течение срока рассмотрения жалобы приостанавливается с момента направления</w:t>
      </w:r>
      <w:r>
        <w:rPr>
          <w:color w:val="00000A"/>
          <w:spacing w:val="73"/>
          <w:sz w:val="26"/>
        </w:rPr>
        <w:t xml:space="preserve">  </w:t>
      </w:r>
      <w:r>
        <w:rPr>
          <w:color w:val="00000A"/>
          <w:sz w:val="26"/>
        </w:rPr>
        <w:t xml:space="preserve">запроса</w:t>
      </w:r>
      <w:r>
        <w:rPr>
          <w:color w:val="00000A"/>
          <w:spacing w:val="73"/>
          <w:sz w:val="26"/>
        </w:rPr>
        <w:t xml:space="preserve"> </w:t>
      </w:r>
      <w:r>
        <w:rPr>
          <w:color w:val="00000A"/>
          <w:sz w:val="26"/>
        </w:rPr>
        <w:t xml:space="preserve">о</w:t>
      </w:r>
      <w:r>
        <w:rPr>
          <w:color w:val="00000A"/>
          <w:spacing w:val="73"/>
          <w:sz w:val="26"/>
        </w:rPr>
        <w:t xml:space="preserve"> </w:t>
      </w:r>
      <w:r>
        <w:rPr>
          <w:color w:val="00000A"/>
          <w:sz w:val="26"/>
        </w:rPr>
        <w:t xml:space="preserve">представлении</w:t>
      </w:r>
      <w:r>
        <w:rPr>
          <w:color w:val="00000A"/>
          <w:spacing w:val="73"/>
          <w:sz w:val="26"/>
        </w:rPr>
        <w:t xml:space="preserve"> </w:t>
      </w:r>
      <w:r>
        <w:rPr>
          <w:color w:val="00000A"/>
          <w:sz w:val="26"/>
        </w:rPr>
        <w:t xml:space="preserve">дополнительной</w:t>
      </w:r>
      <w:r>
        <w:rPr>
          <w:color w:val="00000A"/>
          <w:spacing w:val="73"/>
          <w:sz w:val="26"/>
        </w:rPr>
        <w:t xml:space="preserve"> </w:t>
      </w:r>
      <w:r>
        <w:rPr>
          <w:color w:val="00000A"/>
          <w:sz w:val="26"/>
        </w:rPr>
        <w:t xml:space="preserve">информации 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документов,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относящихся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к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предмету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жалобы,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до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момента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получения их</w:t>
      </w:r>
      <w:r>
        <w:rPr>
          <w:color w:val="00000A"/>
          <w:sz w:val="26"/>
        </w:rPr>
        <w:t xml:space="preserve"> упо</w:t>
      </w:r>
      <w:r>
        <w:rPr>
          <w:color w:val="00000A"/>
          <w:sz w:val="26"/>
        </w:rPr>
        <w:t xml:space="preserve">лномоченным органом, но не более чем на 5 (пять) рабочих дней с момента направления запроса. 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39" w:leader="none"/>
        </w:tabs>
        <w:rPr>
          <w:color w:val="00000A"/>
          <w:sz w:val="26"/>
        </w:rPr>
      </w:pPr>
      <w:r>
        <w:rPr>
          <w:color w:val="00000A"/>
          <w:sz w:val="26"/>
        </w:rPr>
        <w:t xml:space="preserve">6.20. Не допускается запрашивать у контролируемого лица, подавшего жалобу,</w:t>
      </w:r>
      <w:r>
        <w:rPr>
          <w:color w:val="00000A"/>
          <w:sz w:val="26"/>
        </w:rPr>
        <w:t xml:space="preserve">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 Лицо, подавшее жалобу, до принятия итогового решения по жалобе вправе по своему усмотрению представить </w:t>
      </w:r>
      <w:r>
        <w:rPr>
          <w:color w:val="00000A"/>
          <w:sz w:val="26"/>
        </w:rPr>
        <w:t xml:space="preserve">дополнительные материалы, относящиеся к предмету жалобы.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39" w:leader="none"/>
        </w:tabs>
        <w:rPr>
          <w:color w:val="00000A"/>
          <w:sz w:val="26"/>
        </w:rPr>
      </w:pPr>
      <w:r>
        <w:rPr>
          <w:color w:val="00000A"/>
          <w:sz w:val="26"/>
        </w:rPr>
      </w:r>
      <w:r>
        <w:rPr>
          <w:color w:val="00000A"/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39" w:leader="none"/>
        </w:tabs>
        <w:rPr>
          <w:sz w:val="26"/>
        </w:rPr>
      </w:pPr>
      <w:r>
        <w:rPr>
          <w:color w:val="00000A"/>
          <w:sz w:val="26"/>
        </w:rPr>
        <w:t xml:space="preserve">6.21. Доказывания законности и обоснованности принятого решения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и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(или)</w:t>
      </w:r>
      <w:r>
        <w:rPr>
          <w:color w:val="00000A"/>
          <w:spacing w:val="80"/>
          <w:sz w:val="26"/>
        </w:rPr>
        <w:t xml:space="preserve">  </w:t>
      </w:r>
      <w:r>
        <w:rPr>
          <w:color w:val="00000A"/>
          <w:sz w:val="26"/>
        </w:rPr>
        <w:t xml:space="preserve">совершенного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действия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(бездействия)</w:t>
      </w:r>
      <w:r>
        <w:rPr>
          <w:color w:val="00000A"/>
          <w:spacing w:val="80"/>
          <w:sz w:val="26"/>
        </w:rPr>
        <w:t xml:space="preserve"> </w:t>
      </w:r>
      <w:r>
        <w:rPr>
          <w:color w:val="00000A"/>
          <w:sz w:val="26"/>
        </w:rPr>
        <w:t xml:space="preserve">возлагается на контрольный орган.</w:t>
      </w:r>
      <w:r>
        <w:rPr>
          <w:sz w:val="26"/>
        </w:rPr>
      </w:r>
      <w:r/>
    </w:p>
    <w:p>
      <w:pPr>
        <w:pStyle w:val="955"/>
        <w:ind w:left="0" w:right="0" w:firstLine="567"/>
        <w:spacing w:lineRule="auto" w:line="276"/>
        <w:tabs>
          <w:tab w:val="left" w:pos="1585" w:leader="none"/>
        </w:tabs>
        <w:rPr>
          <w:sz w:val="26"/>
        </w:rPr>
      </w:pPr>
      <w:r>
        <w:rPr>
          <w:color w:val="00000A"/>
          <w:sz w:val="26"/>
        </w:rPr>
        <w:t xml:space="preserve">6.22. По итогам рассмотрения жалобы </w:t>
      </w:r>
      <w:r>
        <w:rPr>
          <w:sz w:val="26"/>
        </w:rPr>
        <w:t xml:space="preserve">уполномоченное должностное лицо </w:t>
      </w:r>
      <w:r>
        <w:rPr>
          <w:color w:val="00000A"/>
          <w:sz w:val="26"/>
        </w:rPr>
        <w:t xml:space="preserve">контрольного органа принимает одно из решений, предусмотренных частью 6 статьи 43 Федерального закона № 248-ФЗ.</w:t>
      </w:r>
      <w:r>
        <w:rPr>
          <w:sz w:val="26"/>
        </w:rPr>
      </w:r>
      <w:r/>
    </w:p>
    <w:p>
      <w:pPr>
        <w:pStyle w:val="955"/>
        <w:contextualSpacing w:val="true"/>
        <w:ind w:left="0" w:right="0" w:firstLine="567"/>
        <w:spacing w:lineRule="auto" w:line="276"/>
        <w:tabs>
          <w:tab w:val="left" w:pos="1512" w:leader="none"/>
        </w:tabs>
        <w:rPr>
          <w:sz w:val="26"/>
        </w:rPr>
      </w:pPr>
      <w:r>
        <w:rPr>
          <w:color w:val="00000A"/>
          <w:sz w:val="26"/>
        </w:rPr>
        <w:t xml:space="preserve">6.23. Решение контрольного </w:t>
      </w:r>
      <w:r>
        <w:rPr>
          <w:color w:val="00000A"/>
          <w:sz w:val="26"/>
        </w:rPr>
        <w:t xml:space="preserve">орга</w:t>
      </w:r>
      <w:r>
        <w:rPr>
          <w:color w:val="00000A"/>
          <w:sz w:val="26"/>
        </w:rPr>
        <w:t xml:space="preserve">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(функций) в срок не позднее 1 (одного) рабочего дня со дня его принятия.</w:t>
      </w:r>
      <w:r>
        <w:rPr>
          <w:sz w:val="26"/>
        </w:rPr>
      </w:r>
      <w:r/>
    </w:p>
    <w:p>
      <w:pPr>
        <w:pStyle w:val="955"/>
        <w:contextualSpacing w:val="true"/>
        <w:ind w:left="3260" w:hanging="3260"/>
        <w:jc w:val="center"/>
        <w:spacing w:before="322"/>
        <w:tabs>
          <w:tab w:val="left" w:pos="326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955"/>
        <w:contextualSpacing w:val="true"/>
        <w:ind w:left="3260" w:hanging="3260"/>
        <w:jc w:val="center"/>
        <w:spacing w:lineRule="auto" w:line="276" w:before="322"/>
        <w:tabs>
          <w:tab w:val="left" w:pos="3260" w:leader="none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7. </w:t>
      </w:r>
      <w:r>
        <w:rPr>
          <w:b/>
          <w:sz w:val="26"/>
          <w:szCs w:val="28"/>
        </w:rPr>
        <w:t xml:space="preserve">Заключительные положения</w:t>
      </w:r>
      <w:r>
        <w:rPr>
          <w:sz w:val="26"/>
        </w:rPr>
      </w:r>
      <w:r/>
    </w:p>
    <w:p>
      <w:pPr>
        <w:contextualSpacing w:val="true"/>
        <w:ind w:left="0" w:right="0" w:firstLine="567"/>
        <w:jc w:val="both"/>
        <w:spacing w:lineRule="auto" w:line="276" w:before="322"/>
        <w:tabs>
          <w:tab w:val="left" w:pos="1454" w:leader="none"/>
        </w:tabs>
        <w:rPr>
          <w:sz w:val="26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sz w:val="26"/>
          <w:szCs w:val="28"/>
        </w:rPr>
        <w:t xml:space="preserve">7.1. </w:t>
      </w:r>
      <w:r>
        <w:rPr>
          <w:sz w:val="26"/>
          <w:szCs w:val="28"/>
        </w:rPr>
        <w:t xml:space="preserve">Частью</w:t>
      </w:r>
      <w:r>
        <w:rPr>
          <w:spacing w:val="40"/>
          <w:sz w:val="26"/>
          <w:szCs w:val="28"/>
        </w:rPr>
        <w:t xml:space="preserve"> </w:t>
      </w:r>
      <w:r>
        <w:rPr>
          <w:sz w:val="26"/>
          <w:szCs w:val="28"/>
        </w:rPr>
        <w:t xml:space="preserve">9</w:t>
      </w:r>
      <w:r>
        <w:rPr>
          <w:spacing w:val="40"/>
          <w:sz w:val="26"/>
          <w:szCs w:val="28"/>
        </w:rPr>
        <w:t xml:space="preserve"> </w:t>
      </w:r>
      <w:r>
        <w:rPr>
          <w:sz w:val="26"/>
          <w:szCs w:val="28"/>
        </w:rPr>
        <w:t xml:space="preserve">статьи</w:t>
      </w:r>
      <w:r>
        <w:rPr>
          <w:spacing w:val="40"/>
          <w:sz w:val="26"/>
          <w:szCs w:val="28"/>
        </w:rPr>
        <w:t xml:space="preserve"> </w:t>
      </w:r>
      <w:r>
        <w:rPr>
          <w:sz w:val="26"/>
          <w:szCs w:val="28"/>
        </w:rPr>
        <w:t xml:space="preserve">21</w:t>
      </w:r>
      <w:r>
        <w:rPr>
          <w:spacing w:val="40"/>
          <w:sz w:val="26"/>
          <w:szCs w:val="28"/>
        </w:rPr>
        <w:t xml:space="preserve"> </w:t>
      </w:r>
      <w:r>
        <w:rPr>
          <w:sz w:val="26"/>
          <w:szCs w:val="28"/>
        </w:rPr>
        <w:t xml:space="preserve">Федерального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закона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№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248-ФЗ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установлено,                      что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и иными уполномоченными лицами действиях</w:t>
      </w:r>
      <w:r>
        <w:rPr>
          <w:spacing w:val="80"/>
          <w:sz w:val="26"/>
        </w:rPr>
        <w:t xml:space="preserve">                 </w:t>
      </w:r>
      <w:r>
        <w:rPr>
          <w:sz w:val="26"/>
        </w:rPr>
        <w:t xml:space="preserve">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принимаемых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решениях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путем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направления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ему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документов на бумажном носителе в случае направления им в адрес контрольного органа уведомления                       о необходимости получения документов на бумажном носителе либо отсутствия                   у контрольного органа</w:t>
      </w:r>
      <w:r>
        <w:rPr>
          <w:sz w:val="26"/>
        </w:rPr>
        <w:t xml:space="preserve">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</w:t>
      </w:r>
      <w:r>
        <w:rPr>
          <w:spacing w:val="40"/>
          <w:sz w:val="26"/>
        </w:rPr>
        <w:t xml:space="preserve">  </w:t>
      </w:r>
      <w:r>
        <w:rPr>
          <w:sz w:val="26"/>
        </w:rPr>
        <w:t xml:space="preserve">лицо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имеет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К</w:t>
      </w:r>
      <w:r>
        <w:rPr>
          <w:sz w:val="26"/>
        </w:rPr>
        <w:t xml:space="preserve">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 </w:t>
      </w:r>
      <w:r>
        <w:rPr>
          <w:sz w:val="26"/>
        </w:rPr>
        <w:t xml:space="preserve">контрольного (надзорного) мероприятия.</w:t>
      </w:r>
      <w:r>
        <w:rPr>
          <w:sz w:val="26"/>
        </w:rPr>
        <w:t xml:space="preserve">учетной</w:t>
      </w:r>
      <w:r>
        <w:rPr>
          <w:sz w:val="26"/>
        </w:rPr>
        <w:t xml:space="preserve">  </w:t>
      </w:r>
      <w:r>
        <w:rPr>
          <w:sz w:val="26"/>
        </w:rPr>
        <w:t xml:space="preserve">записи</w:t>
      </w:r>
      <w:r>
        <w:rPr>
          <w:sz w:val="26"/>
        </w:rPr>
        <w:t xml:space="preserve"> </w:t>
      </w:r>
      <w:r>
        <w:rPr>
          <w:sz w:val="26"/>
        </w:rPr>
        <w:t xml:space="preserve">в</w:t>
      </w:r>
      <w:r>
        <w:rPr>
          <w:sz w:val="26"/>
        </w:rPr>
        <w:t xml:space="preserve"> </w:t>
      </w:r>
      <w:r>
        <w:rPr>
          <w:sz w:val="26"/>
        </w:rPr>
        <w:t xml:space="preserve">единой</w:t>
      </w:r>
      <w:r>
        <w:rPr>
          <w:sz w:val="26"/>
        </w:rPr>
        <w:t xml:space="preserve"> </w:t>
      </w:r>
      <w:r>
        <w:rPr>
          <w:sz w:val="26"/>
        </w:rPr>
        <w:t xml:space="preserve">системе</w:t>
      </w:r>
      <w:r>
        <w:rPr>
          <w:sz w:val="26"/>
        </w:rPr>
        <w:t xml:space="preserve"> </w:t>
      </w:r>
      <w:r>
        <w:rPr>
          <w:sz w:val="26"/>
        </w:rPr>
        <w:t xml:space="preserve">идентификац</w:t>
      </w:r>
      <w:r>
        <w:rPr>
          <w:sz w:val="26"/>
        </w:rPr>
        <w:t xml:space="preserve">ии и ау</w:t>
      </w:r>
      <w:r>
        <w:rPr>
          <w:sz w:val="26"/>
        </w:rPr>
        <w:t xml:space="preserve">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</w:t>
      </w:r>
      <w:r>
        <w:rPr>
          <w:sz w:val="26"/>
        </w:rPr>
        <w:t xml:space="preserve">ольному органу документы на бумажном </w:t>
      </w:r>
      <w:r>
        <w:rPr>
          <w:spacing w:val="-2"/>
          <w:sz w:val="26"/>
        </w:rPr>
        <w:t xml:space="preserve">носителе.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514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7.2. </w:t>
      </w:r>
      <w:r>
        <w:rPr>
          <w:sz w:val="26"/>
        </w:rPr>
        <w:t xml:space="preserve">Контрольный 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6"/>
        </w:rPr>
        <w:t xml:space="preserve"> 31 марта </w:t>
      </w:r>
      <w:r>
        <w:rPr>
          <w:sz w:val="26"/>
        </w:rPr>
        <w:t xml:space="preserve">2021</w:t>
      </w:r>
      <w:r>
        <w:rPr>
          <w:sz w:val="26"/>
        </w:rPr>
        <w:t xml:space="preserve"> года</w:t>
      </w:r>
      <w:r>
        <w:rPr>
          <w:sz w:val="26"/>
        </w:rPr>
        <w:t xml:space="preserve"> № 151</w:t>
      </w:r>
      <w:r>
        <w:rPr>
          <w:sz w:val="26"/>
        </w:rPr>
        <w:t xml:space="preserve"> </w:t>
      </w:r>
      <w:r>
        <w:rPr>
          <w:sz w:val="26"/>
        </w:rPr>
        <w:t xml:space="preserve">«О типовых формах документов, используемых контрольным (надзорным) органом». Иные формы документов, предусмотренные Положением, утверждаются муниципальным правовым актом контрольного органа.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454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7.3. </w:t>
      </w:r>
      <w:r>
        <w:rPr>
          <w:sz w:val="26"/>
        </w:rPr>
        <w:t xml:space="preserve">Частью 9 стат</w:t>
      </w:r>
      <w:r>
        <w:rPr>
          <w:sz w:val="26"/>
        </w:rPr>
        <w:t xml:space="preserve">ьи 21 Федераль</w:t>
      </w:r>
      <w:r>
        <w:rPr>
          <w:sz w:val="26"/>
        </w:rPr>
        <w:t xml:space="preserve">ного закона</w:t>
      </w:r>
      <w:r>
        <w:rPr>
          <w:sz w:val="26"/>
        </w:rPr>
        <w:t xml:space="preserve"> № 248-ФЗ установлено,                          что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и иными уполномоченными лицами действиях</w:t>
      </w:r>
      <w:r>
        <w:rPr>
          <w:spacing w:val="80"/>
          <w:sz w:val="26"/>
        </w:rPr>
        <w:t xml:space="preserve">                  </w:t>
      </w:r>
      <w:r>
        <w:rPr>
          <w:sz w:val="26"/>
        </w:rPr>
        <w:t xml:space="preserve">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принимаемых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решениях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путем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направления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ему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документов на бумажном носителе в случае направления им в адрес </w:t>
      </w:r>
      <w:r>
        <w:rPr>
          <w:sz w:val="26"/>
        </w:rPr>
        <w:t xml:space="preserve">контрольного органа уведомления                          о необходимости получения документов на бумажном носителе либо отсутствия                  у контрольного органа</w:t>
      </w:r>
      <w:r>
        <w:rPr>
          <w:sz w:val="26"/>
        </w:rPr>
        <w:t xml:space="preserve">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лицо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не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имеет</w:t>
      </w:r>
      <w:r>
        <w:rPr>
          <w:spacing w:val="40"/>
          <w:sz w:val="26"/>
        </w:rPr>
        <w:t xml:space="preserve">  </w:t>
      </w:r>
      <w:r>
        <w:rPr>
          <w:sz w:val="26"/>
        </w:rPr>
        <w:t xml:space="preserve">четной</w:t>
      </w:r>
      <w:r>
        <w:rPr>
          <w:spacing w:val="40"/>
          <w:sz w:val="26"/>
        </w:rPr>
        <w:t xml:space="preserve">  </w:t>
      </w:r>
      <w:r>
        <w:rPr>
          <w:sz w:val="26"/>
        </w:rPr>
        <w:t xml:space="preserve">записи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единой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системе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идентификац</w:t>
      </w:r>
      <w:r>
        <w:rPr>
          <w:sz w:val="26"/>
        </w:rPr>
        <w:t xml:space="preserve">ии и ау</w:t>
      </w:r>
      <w:r>
        <w:rPr>
          <w:sz w:val="26"/>
        </w:rPr>
        <w:t xml:space="preserve">тентифи</w:t>
      </w:r>
      <w:r>
        <w:rPr>
          <w:sz w:val="26"/>
        </w:rPr>
        <w:t xml:space="preserve">кации либо если оно                             не завершило прохождение процедуры регистрации в единой системе идентификации                                и аутентификации). Указанный гражданин вправе направлять контрольному органу документы на бумажном </w:t>
      </w:r>
      <w:r>
        <w:rPr>
          <w:spacing w:val="-2"/>
          <w:sz w:val="26"/>
        </w:rPr>
        <w:t xml:space="preserve">носителе.</w:t>
      </w:r>
      <w:r>
        <w:rPr>
          <w:sz w:val="26"/>
        </w:rPr>
      </w:r>
      <w:r/>
    </w:p>
    <w:p>
      <w:pPr>
        <w:ind w:left="0" w:right="0" w:firstLine="567"/>
        <w:jc w:val="both"/>
        <w:spacing w:lineRule="auto" w:line="276"/>
        <w:tabs>
          <w:tab w:val="left" w:pos="1514" w:leader="none"/>
        </w:tabs>
        <w:rPr>
          <w:sz w:val="26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6"/>
        </w:rPr>
        <w:t xml:space="preserve">7.4. </w:t>
      </w:r>
      <w:r>
        <w:rPr>
          <w:sz w:val="26"/>
        </w:rPr>
        <w:t xml:space="preserve">Контрольный 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6"/>
        </w:rPr>
        <w:t xml:space="preserve"> </w:t>
      </w:r>
      <w:bookmarkStart w:id="1" w:name="_GoBack"/>
      <w:r>
        <w:rPr>
          <w:sz w:val="26"/>
        </w:rPr>
      </w:r>
      <w:bookmarkEnd w:id="1"/>
      <w:r>
        <w:rPr>
          <w:sz w:val="26"/>
        </w:rPr>
        <w:t xml:space="preserve">31 марта </w:t>
      </w:r>
      <w:r>
        <w:rPr>
          <w:sz w:val="26"/>
        </w:rPr>
        <w:t xml:space="preserve">2021 </w:t>
      </w:r>
      <w:r>
        <w:rPr>
          <w:sz w:val="26"/>
        </w:rPr>
        <w:t xml:space="preserve">года</w:t>
      </w:r>
      <w:r>
        <w:rPr>
          <w:sz w:val="26"/>
        </w:rPr>
        <w:t xml:space="preserve"> № 151</w:t>
      </w:r>
      <w:r>
        <w:rPr>
          <w:sz w:val="26"/>
        </w:rPr>
        <w:t xml:space="preserve"> </w:t>
      </w:r>
      <w:r>
        <w:rPr>
          <w:sz w:val="26"/>
        </w:rPr>
        <w:t xml:space="preserve">«О типовых формах документов, используемых контрольным (надзорным) органом». Иные формы документов, предусмотренные Положением, утверждаются муниципальным правовым актом контрольного органа.</w:t>
      </w:r>
      <w:r>
        <w:rPr>
          <w:sz w:val="26"/>
        </w:rPr>
      </w:r>
      <w:r/>
    </w:p>
    <w:p>
      <w:pPr>
        <w:pStyle w:val="955"/>
        <w:ind w:left="3260" w:firstLine="0"/>
        <w:jc w:val="left"/>
        <w:spacing w:before="322"/>
        <w:tabs>
          <w:tab w:val="left" w:pos="3260" w:leader="none"/>
        </w:tabs>
        <w:sectPr>
          <w:footnotePr/>
          <w:endnotePr/>
          <w:type w:val="continuous"/>
          <w:pgSz w:w="11906" w:h="16838" w:orient="portrait"/>
          <w:pgMar w:top="1670" w:right="567" w:bottom="1134" w:left="1701" w:header="1134" w:footer="0" w:gutter="0"/>
          <w:cols w:num="1" w:sep="0" w:space="1701" w:equalWidth="1"/>
          <w:docGrid w:linePitch="360"/>
        </w:sectPr>
      </w:pPr>
      <w:r/>
      <w:r/>
    </w:p>
    <w:p>
      <w:pPr>
        <w:ind w:right="1083"/>
        <w:jc w:val="center"/>
        <w:spacing w:lineRule="auto" w:line="276" w:before="137"/>
        <w:rPr>
          <w:b/>
          <w:sz w:val="26"/>
        </w:rPr>
      </w:pPr>
      <w:r>
        <w:rPr>
          <w:b/>
          <w:sz w:val="28"/>
        </w:rPr>
        <w:t xml:space="preserve">                                                                                     </w:t>
      </w:r>
      <w:r>
        <w:rPr>
          <w:b/>
          <w:sz w:val="26"/>
        </w:rPr>
        <w:t xml:space="preserve"> </w:t>
      </w:r>
      <w:r>
        <w:rPr>
          <w:b/>
          <w:sz w:val="26"/>
        </w:rPr>
        <w:t xml:space="preserve">Приложение</w:t>
      </w:r>
      <w:r>
        <w:rPr>
          <w:b/>
          <w:spacing w:val="-18"/>
          <w:sz w:val="26"/>
        </w:rPr>
        <w:t xml:space="preserve"> </w:t>
      </w:r>
      <w:r>
        <w:rPr>
          <w:b/>
          <w:sz w:val="26"/>
        </w:rPr>
        <w:t xml:space="preserve">№</w:t>
      </w:r>
      <w:r>
        <w:rPr>
          <w:b/>
          <w:spacing w:val="-17"/>
          <w:sz w:val="26"/>
        </w:rPr>
        <w:t xml:space="preserve"> </w:t>
      </w:r>
      <w:r>
        <w:rPr>
          <w:b/>
          <w:sz w:val="26"/>
        </w:rPr>
        <w:t xml:space="preserve">1 </w:t>
      </w:r>
      <w:r>
        <w:rPr>
          <w:sz w:val="26"/>
        </w:rPr>
      </w:r>
      <w:r/>
    </w:p>
    <w:p>
      <w:pPr>
        <w:ind w:right="1083"/>
        <w:jc w:val="center"/>
        <w:spacing w:lineRule="auto" w:line="276" w:before="137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                  к Положению</w:t>
      </w:r>
      <w:r>
        <w:rPr>
          <w:sz w:val="26"/>
        </w:rPr>
      </w:r>
      <w:r/>
    </w:p>
    <w:p>
      <w:pPr>
        <w:ind w:left="5210" w:right="286"/>
        <w:jc w:val="center"/>
        <w:spacing w:lineRule="auto" w:line="276"/>
        <w:rPr>
          <w:b/>
          <w:sz w:val="28"/>
        </w:rPr>
      </w:pPr>
      <w:r>
        <w:rPr>
          <w:b/>
          <w:sz w:val="26"/>
        </w:rPr>
        <w:t xml:space="preserve">о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 xml:space="preserve">муниципальном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 xml:space="preserve">лесном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 xml:space="preserve">контроле в границах Новооскольского муниципального округа  Белгородской области</w:t>
      </w:r>
      <w:r>
        <w:rPr>
          <w:b/>
        </w:rPr>
      </w:r>
      <w:r/>
    </w:p>
    <w:p>
      <w:pPr>
        <w:pStyle w:val="951"/>
        <w:ind w:left="0" w:firstLine="0"/>
        <w:jc w:val="left"/>
        <w:spacing w:before="275"/>
        <w:rPr>
          <w:b/>
        </w:rPr>
      </w:pPr>
      <w:r>
        <w:rPr>
          <w:b/>
        </w:rPr>
      </w:r>
      <w:r>
        <w:rPr>
          <w:b/>
        </w:rPr>
      </w:r>
      <w:r/>
    </w:p>
    <w:p>
      <w:pPr>
        <w:contextualSpacing w:val="true"/>
        <w:ind w:left="157" w:right="304" w:firstLine="2"/>
        <w:jc w:val="center"/>
        <w:spacing w:lineRule="auto" w:line="276"/>
        <w:rPr>
          <w:b/>
          <w:spacing w:val="-9"/>
          <w:sz w:val="26"/>
        </w:rPr>
      </w:pPr>
      <w:r>
        <w:rPr>
          <w:b/>
          <w:spacing w:val="-9"/>
          <w:sz w:val="26"/>
        </w:rPr>
        <w:t xml:space="preserve">Перечень</w:t>
      </w:r>
      <w:r/>
    </w:p>
    <w:p>
      <w:pPr>
        <w:contextualSpacing w:val="true"/>
        <w:ind w:left="157" w:right="304" w:firstLine="2"/>
        <w:jc w:val="center"/>
        <w:spacing w:lineRule="auto" w:line="276"/>
        <w:rPr>
          <w:b/>
          <w:sz w:val="26"/>
        </w:rPr>
      </w:pPr>
      <w:r>
        <w:rPr>
          <w:b/>
          <w:spacing w:val="-9"/>
          <w:sz w:val="26"/>
        </w:rPr>
        <w:t xml:space="preserve"> должностных лиц управления сельского </w:t>
      </w:r>
      <w:r>
        <w:rPr>
          <w:b/>
          <w:sz w:val="26"/>
        </w:rPr>
        <w:t xml:space="preserve">хозяйства и природопользования А</w:t>
      </w:r>
      <w:r>
        <w:rPr>
          <w:b/>
          <w:sz w:val="26"/>
        </w:rPr>
        <w:t xml:space="preserve">дминистрации </w:t>
      </w:r>
      <w:r>
        <w:rPr>
          <w:b/>
          <w:spacing w:val="-9"/>
          <w:sz w:val="26"/>
        </w:rPr>
        <w:t xml:space="preserve">Новооскольского муниципального округа </w:t>
      </w:r>
      <w:r>
        <w:rPr>
          <w:b/>
          <w:sz w:val="26"/>
        </w:rPr>
        <w:t xml:space="preserve">Белгородской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 xml:space="preserve">области, уполномоченных на осуществление  муниципального лесного контроля </w:t>
      </w:r>
      <w:r/>
    </w:p>
    <w:p>
      <w:pPr>
        <w:contextualSpacing w:val="true"/>
        <w:ind w:left="157" w:right="304" w:firstLine="2"/>
        <w:jc w:val="center"/>
        <w:spacing w:lineRule="auto" w:line="276"/>
        <w:rPr>
          <w:b/>
          <w:sz w:val="26"/>
        </w:rPr>
      </w:pPr>
      <w:r>
        <w:rPr>
          <w:b/>
          <w:sz w:val="26"/>
        </w:rPr>
        <w:t xml:space="preserve">в границах Новооскольского муниципального округа Белгородской области</w:t>
      </w:r>
      <w:r>
        <w:rPr>
          <w:sz w:val="26"/>
        </w:rPr>
      </w:r>
      <w:r/>
    </w:p>
    <w:p>
      <w:pPr>
        <w:pStyle w:val="951"/>
        <w:contextualSpacing w:val="true"/>
        <w:ind w:left="0" w:firstLine="0"/>
        <w:jc w:val="left"/>
        <w:spacing w:lineRule="auto" w:line="276" w:before="137"/>
        <w:rPr>
          <w:b/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1"/>
        <w:contextualSpacing w:val="true"/>
        <w:ind w:left="0" w:firstLine="0"/>
        <w:jc w:val="left"/>
        <w:spacing w:lineRule="auto" w:line="276" w:before="137"/>
        <w:rPr>
          <w:b/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5"/>
        <w:numPr>
          <w:ilvl w:val="0"/>
          <w:numId w:val="2"/>
        </w:numPr>
        <w:contextualSpacing w:val="true"/>
        <w:ind w:left="0" w:right="0" w:firstLine="567"/>
        <w:jc w:val="both"/>
        <w:spacing w:lineRule="auto" w:line="276"/>
        <w:tabs>
          <w:tab w:val="left" w:pos="961" w:leader="none"/>
        </w:tabs>
        <w:rPr>
          <w:sz w:val="26"/>
        </w:rPr>
      </w:pPr>
      <w:r>
        <w:rPr>
          <w:sz w:val="26"/>
        </w:rPr>
        <w:t xml:space="preserve">Начальник управления сельского хозяйства и природопользования Администрации Новооскольского муниципального округа</w:t>
      </w:r>
      <w:r>
        <w:rPr>
          <w:spacing w:val="-2"/>
          <w:sz w:val="26"/>
        </w:rPr>
        <w:t xml:space="preserve">;</w:t>
      </w:r>
      <w:r>
        <w:rPr>
          <w:sz w:val="26"/>
        </w:rPr>
      </w:r>
      <w:r/>
    </w:p>
    <w:p>
      <w:pPr>
        <w:pStyle w:val="955"/>
        <w:numPr>
          <w:ilvl w:val="0"/>
          <w:numId w:val="2"/>
        </w:numPr>
        <w:contextualSpacing w:val="true"/>
        <w:ind w:left="0" w:right="0" w:firstLine="567"/>
        <w:jc w:val="both"/>
        <w:spacing w:lineRule="auto" w:line="276" w:before="48"/>
        <w:tabs>
          <w:tab w:val="left" w:pos="961" w:leader="none"/>
        </w:tabs>
        <w:rPr>
          <w:sz w:val="26"/>
        </w:rPr>
      </w:pPr>
      <w:r>
        <w:rPr>
          <w:sz w:val="26"/>
        </w:rPr>
      </w:r>
      <w:r>
        <w:rPr>
          <w:sz w:val="26"/>
        </w:rPr>
        <w:t xml:space="preserve">Начальник отдела биологизации земледелия, природопользования и экологии управления сельского хозяйства и природопользования Администрации Новооскольского муниципального округа</w:t>
      </w:r>
      <w:r>
        <w:rPr>
          <w:spacing w:val="-2"/>
          <w:sz w:val="26"/>
        </w:rPr>
        <w:t xml:space="preserve">;</w:t>
      </w:r>
      <w:r>
        <w:rPr>
          <w:sz w:val="26"/>
        </w:rPr>
      </w:r>
      <w:r/>
    </w:p>
    <w:p>
      <w:pPr>
        <w:pStyle w:val="955"/>
        <w:numPr>
          <w:ilvl w:val="0"/>
          <w:numId w:val="2"/>
        </w:numPr>
        <w:contextualSpacing w:val="true"/>
        <w:ind w:left="0" w:right="0" w:firstLine="567"/>
        <w:jc w:val="both"/>
        <w:spacing w:lineRule="auto" w:line="276" w:before="48"/>
        <w:tabs>
          <w:tab w:val="left" w:pos="961" w:leader="none"/>
        </w:tabs>
        <w:rPr>
          <w:sz w:val="26"/>
        </w:rPr>
      </w:pPr>
      <w:r>
        <w:rPr>
          <w:sz w:val="26"/>
        </w:rPr>
      </w:r>
      <w:r>
        <w:rPr>
          <w:sz w:val="26"/>
        </w:rPr>
        <w:t xml:space="preserve">Главный специалист </w:t>
      </w:r>
      <w:r>
        <w:rPr>
          <w:sz w:val="26"/>
        </w:rPr>
        <w:t xml:space="preserve">отдела биологизации земледелия, природопользования и экологии управления сельского хозяйства и природопользования Администрации Новооскольского муниципального округа</w:t>
      </w:r>
      <w:r>
        <w:rPr>
          <w:sz w:val="26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</w:rPr>
      </w:r>
      <w:r>
        <w:rPr>
          <w:sz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firstLine="709"/>
        <w:rPr>
          <w:sz w:val="17"/>
          <w:szCs w:val="17"/>
        </w:rPr>
      </w:pPr>
      <w:r>
        <w:rPr>
          <w:sz w:val="17"/>
          <w:szCs w:val="17"/>
        </w:rPr>
      </w:r>
      <w:r>
        <w:rPr>
          <w:sz w:val="17"/>
          <w:szCs w:val="17"/>
        </w:rPr>
      </w:r>
      <w:r/>
    </w:p>
    <w:p>
      <w:pPr>
        <w:ind w:right="1083"/>
        <w:jc w:val="center"/>
        <w:spacing w:before="137"/>
        <w:rPr>
          <w:b/>
          <w:sz w:val="28"/>
        </w:rPr>
      </w:pPr>
      <w:r>
        <w:rPr>
          <w:b/>
          <w:sz w:val="28"/>
        </w:rPr>
        <w:t xml:space="preserve">                     </w:t>
      </w:r>
      <w:r/>
    </w:p>
    <w:p>
      <w:pPr>
        <w:ind w:right="1083"/>
        <w:jc w:val="center"/>
        <w:spacing w:before="137"/>
        <w:rPr>
          <w:b/>
          <w:sz w:val="28"/>
        </w:rPr>
      </w:pPr>
      <w:r>
        <w:rPr>
          <w:b/>
          <w:sz w:val="28"/>
          <w:highlight w:val="none"/>
        </w:rPr>
      </w:r>
      <w:r>
        <w:rPr>
          <w:b/>
          <w:sz w:val="28"/>
          <w:highlight w:val="none"/>
        </w:rPr>
      </w:r>
    </w:p>
    <w:p>
      <w:pPr>
        <w:ind w:right="1083"/>
        <w:jc w:val="center"/>
        <w:spacing w:before="137"/>
        <w:rPr>
          <w:b/>
          <w:sz w:val="28"/>
          <w:highlight w:val="none"/>
        </w:rPr>
      </w:pPr>
      <w:r>
        <w:rPr>
          <w:b/>
          <w:sz w:val="28"/>
        </w:rPr>
        <w:t xml:space="preserve">                                                           </w:t>
      </w:r>
      <w:r/>
    </w:p>
    <w:p>
      <w:pPr>
        <w:ind w:right="1083"/>
        <w:jc w:val="center"/>
        <w:spacing w:lineRule="auto" w:line="276" w:before="137"/>
        <w:rPr>
          <w:b/>
          <w:sz w:val="26"/>
        </w:rPr>
      </w:pPr>
      <w:r>
        <w:rPr>
          <w:b/>
          <w:sz w:val="28"/>
        </w:rPr>
        <w:t xml:space="preserve">                                                                                    </w:t>
      </w:r>
      <w:r>
        <w:rPr>
          <w:b/>
          <w:sz w:val="26"/>
        </w:rPr>
        <w:t xml:space="preserve"> Приложение</w:t>
      </w:r>
      <w:r>
        <w:rPr>
          <w:b/>
          <w:spacing w:val="-18"/>
          <w:sz w:val="26"/>
        </w:rPr>
        <w:t xml:space="preserve"> </w:t>
      </w:r>
      <w:r>
        <w:rPr>
          <w:b/>
          <w:sz w:val="26"/>
        </w:rPr>
        <w:t xml:space="preserve">№</w:t>
      </w:r>
      <w:r>
        <w:rPr>
          <w:b/>
          <w:spacing w:val="-17"/>
          <w:sz w:val="26"/>
        </w:rPr>
        <w:t xml:space="preserve"> </w:t>
      </w:r>
      <w:r>
        <w:rPr>
          <w:b/>
          <w:sz w:val="26"/>
        </w:rPr>
        <w:t xml:space="preserve">2 </w:t>
      </w:r>
      <w:r>
        <w:rPr>
          <w:sz w:val="26"/>
        </w:rPr>
      </w:r>
      <w:r/>
    </w:p>
    <w:p>
      <w:pPr>
        <w:ind w:right="1083"/>
        <w:jc w:val="center"/>
        <w:spacing w:lineRule="auto" w:line="276" w:before="137"/>
        <w:rPr>
          <w:sz w:val="26"/>
        </w:rPr>
      </w:pPr>
      <w:r>
        <w:rPr>
          <w:b/>
          <w:sz w:val="26"/>
        </w:rPr>
        <w:t xml:space="preserve">                                                                                   к Положению</w:t>
      </w:r>
      <w:r>
        <w:rPr>
          <w:sz w:val="26"/>
        </w:rPr>
      </w:r>
      <w:r/>
    </w:p>
    <w:p>
      <w:pPr>
        <w:ind w:left="5210" w:right="286"/>
        <w:jc w:val="center"/>
        <w:spacing w:lineRule="auto" w:line="276"/>
        <w:rPr>
          <w:b/>
          <w:sz w:val="26"/>
        </w:rPr>
      </w:pPr>
      <w:r>
        <w:rPr>
          <w:b/>
          <w:sz w:val="26"/>
        </w:rPr>
        <w:t xml:space="preserve">о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 xml:space="preserve">муниципальном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 xml:space="preserve">лесном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 xml:space="preserve">контроле </w:t>
      </w:r>
      <w:r/>
    </w:p>
    <w:p>
      <w:pPr>
        <w:ind w:left="5210" w:right="286"/>
        <w:jc w:val="center"/>
        <w:spacing w:lineRule="auto" w:line="276"/>
        <w:rPr>
          <w:sz w:val="26"/>
        </w:rPr>
      </w:pPr>
      <w:r>
        <w:rPr>
          <w:b/>
          <w:sz w:val="26"/>
        </w:rPr>
        <w:t xml:space="preserve">в границах Новооскольского муниципального округа  Белгородской области</w:t>
      </w:r>
      <w:r>
        <w:rPr>
          <w:sz w:val="26"/>
        </w:rPr>
      </w:r>
      <w:r/>
    </w:p>
    <w:p>
      <w:pPr>
        <w:pStyle w:val="951"/>
        <w:ind w:left="0" w:firstLine="0"/>
        <w:jc w:val="left"/>
        <w:spacing w:lineRule="auto" w:line="276" w:before="275"/>
        <w:rPr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1"/>
        <w:ind w:left="0" w:firstLine="0"/>
        <w:jc w:val="left"/>
        <w:spacing w:before="275"/>
      </w:pPr>
      <w:r>
        <w:rPr>
          <w:b/>
        </w:rPr>
      </w:r>
      <w:r>
        <w:rPr>
          <w:b/>
        </w:rPr>
      </w:r>
      <w:r/>
    </w:p>
    <w:p>
      <w:pPr>
        <w:pStyle w:val="951"/>
        <w:ind w:left="0" w:firstLine="0"/>
        <w:jc w:val="left"/>
        <w:spacing w:before="275"/>
      </w:pPr>
      <w:r>
        <w:rPr>
          <w:b/>
        </w:rPr>
      </w:r>
      <w:r>
        <w:rPr>
          <w:b/>
        </w:rPr>
      </w:r>
      <w:r/>
    </w:p>
    <w:p>
      <w:pPr>
        <w:contextualSpacing w:val="true"/>
        <w:ind w:left="2902" w:right="2620"/>
        <w:jc w:val="center"/>
        <w:spacing w:lineRule="auto" w:line="276" w:before="1"/>
        <w:rPr>
          <w:sz w:val="26"/>
        </w:rPr>
      </w:pPr>
      <w:r>
        <w:rPr>
          <w:b/>
          <w:spacing w:val="-2"/>
          <w:sz w:val="26"/>
        </w:rPr>
        <w:t xml:space="preserve">Индикаторы</w:t>
      </w:r>
      <w:r>
        <w:rPr>
          <w:sz w:val="26"/>
        </w:rPr>
      </w:r>
      <w:r/>
    </w:p>
    <w:p>
      <w:pPr>
        <w:contextualSpacing w:val="true"/>
        <w:ind w:left="157" w:right="304" w:firstLine="2"/>
        <w:jc w:val="center"/>
        <w:spacing w:lineRule="auto" w:line="276"/>
        <w:rPr>
          <w:sz w:val="26"/>
        </w:rPr>
      </w:pPr>
      <w:r>
        <w:rPr>
          <w:b/>
          <w:sz w:val="26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 xml:space="preserve">А</w:t>
      </w:r>
      <w:r>
        <w:rPr>
          <w:b/>
          <w:sz w:val="26"/>
        </w:rPr>
        <w:t xml:space="preserve">дминистрацией</w:t>
      </w:r>
      <w:r>
        <w:rPr>
          <w:b/>
          <w:spacing w:val="-9"/>
          <w:sz w:val="26"/>
        </w:rPr>
        <w:t xml:space="preserve"> Новооскольского муниципального округа </w:t>
      </w:r>
      <w:r>
        <w:rPr>
          <w:b/>
          <w:sz w:val="26"/>
        </w:rPr>
        <w:t xml:space="preserve">Белгородской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 xml:space="preserve">области муниципального лесного контроля</w:t>
      </w:r>
      <w:r>
        <w:rPr>
          <w:sz w:val="26"/>
        </w:rPr>
      </w:r>
      <w:r/>
    </w:p>
    <w:p>
      <w:pPr>
        <w:pStyle w:val="951"/>
        <w:contextualSpacing w:val="true"/>
        <w:ind w:left="0" w:firstLine="0"/>
        <w:jc w:val="left"/>
        <w:spacing w:lineRule="auto" w:line="276" w:before="137"/>
        <w:rPr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1"/>
        <w:contextualSpacing w:val="true"/>
        <w:ind w:left="0" w:firstLine="0"/>
        <w:jc w:val="left"/>
        <w:spacing w:lineRule="auto" w:line="276" w:before="137"/>
        <w:rPr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1"/>
        <w:contextualSpacing w:val="true"/>
        <w:ind w:left="0" w:firstLine="0"/>
        <w:jc w:val="left"/>
        <w:spacing w:lineRule="auto" w:line="276" w:before="137"/>
        <w:rPr>
          <w:sz w:val="26"/>
        </w:rPr>
      </w:pPr>
      <w:r>
        <w:rPr>
          <w:b/>
          <w:sz w:val="26"/>
        </w:rPr>
      </w:r>
      <w:r>
        <w:rPr>
          <w:sz w:val="26"/>
        </w:rPr>
      </w:r>
      <w:r/>
    </w:p>
    <w:p>
      <w:pPr>
        <w:pStyle w:val="951"/>
        <w:contextualSpacing w:val="true"/>
        <w:ind w:left="141" w:right="285" w:firstLine="750"/>
        <w:spacing w:lineRule="auto" w:line="276" w:before="1"/>
        <w:rPr>
          <w:sz w:val="26"/>
        </w:rPr>
      </w:pPr>
      <w:r>
        <w:rPr>
          <w:sz w:val="26"/>
        </w:rPr>
        <w:t xml:space="preserve">Получение</w:t>
      </w:r>
      <w:r>
        <w:rPr>
          <w:spacing w:val="35"/>
          <w:sz w:val="26"/>
        </w:rPr>
        <w:t xml:space="preserve"> </w:t>
      </w:r>
      <w:r>
        <w:rPr>
          <w:sz w:val="26"/>
        </w:rPr>
        <w:t xml:space="preserve">контрольным</w:t>
      </w:r>
      <w:r>
        <w:rPr>
          <w:spacing w:val="35"/>
          <w:sz w:val="26"/>
        </w:rPr>
        <w:t xml:space="preserve"> </w:t>
      </w:r>
      <w:r>
        <w:rPr>
          <w:sz w:val="26"/>
        </w:rPr>
        <w:t xml:space="preserve">органом</w:t>
      </w:r>
      <w:r>
        <w:rPr>
          <w:spacing w:val="35"/>
          <w:sz w:val="26"/>
        </w:rPr>
        <w:t xml:space="preserve"> </w:t>
      </w:r>
      <w:r>
        <w:rPr>
          <w:sz w:val="26"/>
        </w:rPr>
        <w:t xml:space="preserve">сведений,</w:t>
      </w:r>
      <w:r>
        <w:rPr>
          <w:spacing w:val="35"/>
          <w:sz w:val="26"/>
        </w:rPr>
        <w:t xml:space="preserve"> </w:t>
      </w:r>
      <w:r>
        <w:rPr>
          <w:sz w:val="26"/>
        </w:rPr>
        <w:t xml:space="preserve">предусмотренных</w:t>
      </w:r>
      <w:r>
        <w:rPr>
          <w:spacing w:val="35"/>
          <w:sz w:val="26"/>
        </w:rPr>
        <w:t xml:space="preserve"> </w:t>
      </w:r>
      <w:r>
        <w:rPr>
          <w:sz w:val="26"/>
        </w:rPr>
        <w:t xml:space="preserve">частью</w:t>
      </w:r>
      <w:r>
        <w:rPr>
          <w:spacing w:val="35"/>
          <w:sz w:val="26"/>
        </w:rPr>
        <w:t xml:space="preserve">         </w:t>
      </w:r>
      <w:r>
        <w:rPr>
          <w:sz w:val="26"/>
        </w:rPr>
        <w:t xml:space="preserve">1 </w:t>
      </w:r>
      <w:r>
        <w:rPr>
          <w:spacing w:val="-2"/>
          <w:sz w:val="26"/>
        </w:rPr>
        <w:t xml:space="preserve">статьи</w:t>
      </w:r>
      <w:r>
        <w:rPr>
          <w:sz w:val="26"/>
        </w:rPr>
        <w:t xml:space="preserve"> </w:t>
      </w:r>
      <w:r>
        <w:rPr>
          <w:spacing w:val="-5"/>
          <w:sz w:val="26"/>
        </w:rPr>
        <w:t xml:space="preserve">24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Федерального</w:t>
      </w:r>
      <w:r>
        <w:rPr>
          <w:spacing w:val="-2"/>
          <w:sz w:val="26"/>
        </w:rPr>
        <w:t xml:space="preserve"> закона</w:t>
      </w:r>
      <w:r>
        <w:rPr>
          <w:sz w:val="26"/>
        </w:rPr>
        <w:t xml:space="preserve"> </w:t>
      </w:r>
      <w:r>
        <w:rPr>
          <w:spacing w:val="-5"/>
          <w:sz w:val="26"/>
        </w:rPr>
        <w:t xml:space="preserve">от</w:t>
      </w:r>
      <w:r>
        <w:rPr>
          <w:sz w:val="26"/>
        </w:rPr>
        <w:t xml:space="preserve"> </w:t>
      </w:r>
      <w:r>
        <w:rPr>
          <w:spacing w:val="-2"/>
          <w:sz w:val="26"/>
        </w:rPr>
        <w:t xml:space="preserve">31 июня 202</w:t>
      </w:r>
      <w:r>
        <w:rPr>
          <w:spacing w:val="-2"/>
          <w:sz w:val="26"/>
        </w:rPr>
        <w:t xml:space="preserve">0 года </w:t>
      </w:r>
      <w:r>
        <w:rPr>
          <w:spacing w:val="-10"/>
          <w:sz w:val="26"/>
        </w:rPr>
        <w:t xml:space="preserve">№ </w:t>
      </w:r>
      <w:r>
        <w:rPr>
          <w:spacing w:val="-2"/>
          <w:sz w:val="26"/>
        </w:rPr>
        <w:t xml:space="preserve">248-</w:t>
      </w:r>
      <w:r>
        <w:rPr>
          <w:spacing w:val="-5"/>
          <w:sz w:val="26"/>
        </w:rPr>
        <w:t xml:space="preserve">ФЗ                                                      </w:t>
      </w:r>
      <w:r>
        <w:rPr>
          <w:spacing w:val="-5"/>
          <w:sz w:val="26"/>
        </w:rPr>
        <w:t xml:space="preserve"> </w:t>
      </w:r>
      <w:r>
        <w:rPr>
          <w:spacing w:val="-6"/>
          <w:sz w:val="26"/>
        </w:rPr>
        <w:t xml:space="preserve">«О</w:t>
      </w:r>
      <w:r>
        <w:rPr>
          <w:sz w:val="26"/>
        </w:rPr>
        <w:tab/>
      </w:r>
      <w:r>
        <w:rPr>
          <w:spacing w:val="-2"/>
          <w:sz w:val="26"/>
        </w:rPr>
        <w:t xml:space="preserve">государственному</w:t>
      </w:r>
      <w:r>
        <w:rPr>
          <w:sz w:val="26"/>
        </w:rPr>
        <w:tab/>
      </w:r>
      <w:r>
        <w:rPr>
          <w:spacing w:val="-2"/>
          <w:sz w:val="26"/>
        </w:rPr>
        <w:t xml:space="preserve">контроле</w:t>
      </w:r>
      <w:r>
        <w:rPr>
          <w:sz w:val="26"/>
        </w:rPr>
        <w:tab/>
      </w:r>
      <w:r>
        <w:rPr>
          <w:spacing w:val="-2"/>
          <w:sz w:val="26"/>
        </w:rPr>
        <w:t xml:space="preserve">(надзоре) и муниципально</w:t>
      </w:r>
      <w:r>
        <w:rPr>
          <w:spacing w:val="-2"/>
          <w:sz w:val="26"/>
        </w:rPr>
        <w:t xml:space="preserve">м</w:t>
      </w:r>
      <w:r>
        <w:rPr>
          <w:spacing w:val="-2"/>
          <w:sz w:val="26"/>
        </w:rPr>
        <w:t xml:space="preserve"> контроле </w:t>
      </w:r>
      <w:r>
        <w:rPr>
          <w:sz w:val="26"/>
        </w:rPr>
        <w:t xml:space="preserve">                                     в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Российской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Федерации»,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указывающих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на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наличие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следующих</w:t>
      </w:r>
      <w:r>
        <w:rPr>
          <w:spacing w:val="-2"/>
          <w:sz w:val="26"/>
        </w:rPr>
        <w:t xml:space="preserve"> обстоятельств:</w:t>
      </w:r>
      <w:r>
        <w:rPr>
          <w:sz w:val="26"/>
        </w:rPr>
      </w:r>
      <w:r/>
    </w:p>
    <w:p>
      <w:pPr>
        <w:pStyle w:val="955"/>
        <w:numPr>
          <w:ilvl w:val="0"/>
          <w:numId w:val="14"/>
        </w:numPr>
        <w:contextualSpacing w:val="true"/>
        <w:ind w:left="961"/>
        <w:jc w:val="left"/>
        <w:spacing w:lineRule="auto" w:line="276"/>
        <w:tabs>
          <w:tab w:val="left" w:pos="961" w:leader="none"/>
        </w:tabs>
        <w:rPr>
          <w:sz w:val="26"/>
        </w:rPr>
      </w:pPr>
      <w:r>
        <w:rPr>
          <w:sz w:val="26"/>
        </w:rPr>
        <w:t xml:space="preserve">несоблюдение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мер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пожарной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 xml:space="preserve">безопасности;</w:t>
      </w:r>
      <w:r>
        <w:rPr>
          <w:sz w:val="26"/>
        </w:rPr>
      </w:r>
      <w:r/>
    </w:p>
    <w:p>
      <w:pPr>
        <w:pStyle w:val="955"/>
        <w:numPr>
          <w:ilvl w:val="0"/>
          <w:numId w:val="14"/>
        </w:numPr>
        <w:contextualSpacing w:val="true"/>
        <w:ind w:left="961"/>
        <w:jc w:val="left"/>
        <w:spacing w:lineRule="auto" w:line="276" w:before="48"/>
        <w:tabs>
          <w:tab w:val="left" w:pos="961" w:leader="none"/>
        </w:tabs>
        <w:rPr>
          <w:sz w:val="26"/>
        </w:rPr>
      </w:pPr>
      <w:r>
        <w:rPr>
          <w:sz w:val="26"/>
        </w:rPr>
        <w:t xml:space="preserve">несоблюдение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мер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санитарной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безопасности;</w:t>
      </w:r>
      <w:r>
        <w:rPr>
          <w:sz w:val="26"/>
        </w:rPr>
      </w:r>
      <w:r/>
    </w:p>
    <w:p>
      <w:pPr>
        <w:pStyle w:val="955"/>
        <w:numPr>
          <w:ilvl w:val="0"/>
          <w:numId w:val="14"/>
        </w:numPr>
        <w:contextualSpacing w:val="true"/>
        <w:ind w:left="961"/>
        <w:jc w:val="left"/>
        <w:spacing w:lineRule="auto" w:line="276" w:before="48"/>
        <w:tabs>
          <w:tab w:val="left" w:pos="961" w:leader="none"/>
        </w:tabs>
        <w:rPr>
          <w:sz w:val="26"/>
        </w:rPr>
      </w:pPr>
      <w:r>
        <w:rPr>
          <w:sz w:val="26"/>
        </w:rPr>
        <w:t xml:space="preserve">признаки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рубки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лесных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 xml:space="preserve">насаждений;</w:t>
      </w:r>
      <w:r>
        <w:rPr>
          <w:sz w:val="26"/>
        </w:rPr>
      </w:r>
      <w:r/>
    </w:p>
    <w:p>
      <w:pPr>
        <w:pStyle w:val="955"/>
        <w:numPr>
          <w:ilvl w:val="0"/>
          <w:numId w:val="14"/>
        </w:numPr>
        <w:contextualSpacing w:val="true"/>
        <w:ind w:left="961"/>
        <w:jc w:val="left"/>
        <w:spacing w:lineRule="auto" w:line="276" w:before="49"/>
        <w:tabs>
          <w:tab w:val="left" w:pos="961" w:leader="none"/>
        </w:tabs>
        <w:rPr>
          <w:sz w:val="26"/>
        </w:rPr>
      </w:pPr>
      <w:r>
        <w:rPr>
          <w:sz w:val="26"/>
        </w:rPr>
        <w:t xml:space="preserve">признаки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самовольного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занятия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лесного</w:t>
      </w:r>
      <w:r>
        <w:rPr>
          <w:spacing w:val="-2"/>
          <w:sz w:val="26"/>
        </w:rPr>
        <w:t xml:space="preserve"> участка;</w:t>
      </w:r>
      <w:r>
        <w:rPr>
          <w:sz w:val="26"/>
        </w:rPr>
      </w:r>
      <w:r/>
    </w:p>
    <w:p>
      <w:pPr>
        <w:contextualSpacing w:val="true"/>
        <w:ind w:firstLine="709"/>
        <w:spacing w:lineRule="auto" w:line="276"/>
        <w:rPr>
          <w:sz w:val="26"/>
        </w:rPr>
      </w:pPr>
      <w:r>
        <w:rPr>
          <w:sz w:val="26"/>
        </w:rPr>
        <w:t xml:space="preserve">5. запрещение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или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ограничение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пребывания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граждан </w:t>
      </w:r>
      <w:r>
        <w:rPr>
          <w:sz w:val="26"/>
        </w:rPr>
        <w:t xml:space="preserve">в лесах по основаниям</w:t>
      </w:r>
      <w:r>
        <w:rPr>
          <w:sz w:val="26"/>
        </w:rPr>
        <w:t xml:space="preserve">,</w:t>
      </w:r>
      <w:r>
        <w:rPr>
          <w:sz w:val="26"/>
        </w:rPr>
        <w:t xml:space="preserve">                      не предусмотренным Лесны</w:t>
      </w:r>
      <w:r>
        <w:rPr>
          <w:sz w:val="26"/>
        </w:rPr>
        <w:t xml:space="preserve">м кодексом Российской Федерации.</w:t>
      </w:r>
      <w:r>
        <w:rPr>
          <w:sz w:val="26"/>
        </w:rPr>
        <w:t xml:space="preserve"> </w:t>
      </w:r>
      <w:r>
        <w:rPr>
          <w:sz w:val="26"/>
        </w:rPr>
      </w:r>
      <w:r/>
    </w:p>
    <w:sectPr>
      <w:headerReference w:type="default" r:id="rId11"/>
      <w:headerReference w:type="first" r:id="rId12"/>
      <w:footnotePr/>
      <w:endnotePr/>
      <w:type w:val="nextPage"/>
      <w:pgSz w:w="11906" w:h="16838" w:orient="portrait"/>
      <w:pgMar w:top="980" w:right="283" w:bottom="280" w:left="1559" w:header="731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Noto Sans Devanagari">
    <w:panose1 w:val="020B0502040504020204"/>
  </w:font>
  <w:font w:name="Courier New">
    <w:panose1 w:val="02070409020205020404"/>
  </w:font>
  <w:font w:name="OpenSymbol">
    <w:panose1 w:val="05010000000000000000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22</w:t>
    </w:r>
    <w:r>
      <w:fldChar w:fldCharType="end"/>
    </w:r>
    <w:r/>
  </w:p>
  <w:p>
    <w:pPr>
      <w:pStyle w:val="95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ind w:left="0" w:firstLine="0"/>
      <w:jc w:val="left"/>
      <w:spacing w:lineRule="auto" w:line="12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distT="0" distB="0" distL="0" distR="0" simplePos="0" relativeHeight="5" behindDoc="1" locked="0" layoutInCell="0" allowOverlap="1">
              <wp:simplePos x="0" y="0"/>
              <wp:positionH relativeFrom="page">
                <wp:posOffset>4051300</wp:posOffset>
              </wp:positionH>
              <wp:positionV relativeFrom="page">
                <wp:posOffset>451485</wp:posOffset>
              </wp:positionV>
              <wp:extent cx="177800" cy="194310"/>
              <wp:effectExtent l="0" t="0" r="0" b="0"/>
              <wp:wrapNone/>
              <wp:docPr id="1" name="Textbox 19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778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959"/>
                            <w:ind w:left="20"/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23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style="position:absolute;mso-wrap-distance-left:0.0pt;mso-wrap-distance-top:0.0pt;mso-wrap-distance-right:0.0pt;mso-wrap-distance-bottom:0.0pt;z-index:-5;o:allowoverlap:true;o:allowincell:false;mso-position-horizontal-relative:page;margin-left:319.0pt;mso-position-horizontal:absolute;mso-position-vertical-relative:page;margin-top:35.5pt;mso-position-vertical:absolute;width:14.0pt;height:15.3pt;v-text-anchor:top;" coordsize="100000,100000" path="" filled="f" stroked="f" strokeweight="0.00pt">
              <v:path textboxrect="0,0,0,0"/>
              <v:textbox>
                <w:txbxContent>
                  <w:p>
                    <w:pPr>
                      <w:pStyle w:val="959"/>
                      <w:ind w:left="20"/>
                      <w:spacing w:before="1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 xml:space="preserve">23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41" w:hanging="360"/>
        <w:jc w:val="right"/>
      </w:pPr>
      <w:rPr>
        <w:rFonts w:ascii="Times New Roman" w:hAnsi="Times New Roman" w:cs="Times New Roman" w:eastAsia="Times New Roman" w:hint="default"/>
        <w:b/>
        <w:bCs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decimal"/>
      <w:isLgl w:val="false"/>
      <w:suff w:val="tab"/>
      <w:lvlText w:val="%1.%2."/>
      <w:lvlJc w:val="left"/>
      <w:pPr>
        <w:ind w:left="142" w:hanging="576"/>
      </w:pPr>
      <w:rPr>
        <w:rFonts w:hint="default"/>
        <w:spacing w:val="0"/>
        <w:lang w:val="ru-RU" w:bidi="ar-SA" w:eastAsia="en-US"/>
      </w:rPr>
    </w:lvl>
    <w:lvl w:ilvl="2">
      <w:start w:val="1"/>
      <w:numFmt w:val="bullet"/>
      <w:isLgl w:val="false"/>
      <w:suff w:val="tab"/>
      <w:lvlText w:val="-"/>
      <w:lvlJc w:val="left"/>
      <w:pPr>
        <w:ind w:left="142" w:hanging="576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880" w:hanging="576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21" w:hanging="576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361" w:hanging="576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02" w:hanging="576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842" w:hanging="576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583" w:hanging="576"/>
      </w:pPr>
      <w:rPr>
        <w:rFonts w:hint="default"/>
        <w:lang w:val="ru-RU" w:bidi="ar-SA" w:eastAsia="en-U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" w:hanging="368"/>
        <w:tabs>
          <w:tab w:val="num" w:pos="0" w:leader="none"/>
        </w:tabs>
      </w:pPr>
      <w:rPr>
        <w:rFonts w:ascii="Times New Roman" w:hAnsi="Times New Roman" w:cs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132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124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117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109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102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094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086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079" w:hanging="36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41" w:hanging="360"/>
        <w:jc w:val="right"/>
      </w:pPr>
      <w:rPr>
        <w:rFonts w:ascii="Times New Roman" w:hAnsi="Times New Roman" w:cs="Times New Roman" w:eastAsia="Times New Roman" w:hint="default"/>
        <w:b/>
        <w:bCs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decimal"/>
      <w:isLgl w:val="false"/>
      <w:suff w:val="tab"/>
      <w:lvlText w:val="%1.%2."/>
      <w:lvlJc w:val="left"/>
      <w:pPr>
        <w:ind w:left="142" w:hanging="576"/>
      </w:pPr>
      <w:rPr>
        <w:rFonts w:hint="default"/>
        <w:spacing w:val="0"/>
        <w:lang w:val="ru-RU" w:bidi="ar-SA" w:eastAsia="en-US"/>
      </w:rPr>
    </w:lvl>
    <w:lvl w:ilvl="2">
      <w:start w:val="1"/>
      <w:numFmt w:val="bullet"/>
      <w:isLgl w:val="false"/>
      <w:suff w:val="tab"/>
      <w:lvlText w:val="-"/>
      <w:lvlJc w:val="left"/>
      <w:pPr>
        <w:ind w:left="142" w:hanging="576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4880" w:hanging="576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5621" w:hanging="576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6361" w:hanging="576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7102" w:hanging="576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842" w:hanging="576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583" w:hanging="576"/>
      </w:pPr>
      <w:rPr>
        <w:rFonts w:hint="default"/>
        <w:lang w:val="ru-RU" w:bidi="ar-SA" w:eastAsia="en-U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2" w:hanging="280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870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780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691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601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512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422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32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43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53" w:hanging="304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2050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940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831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721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612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502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92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83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" w:hanging="482"/>
      </w:pPr>
      <w:rPr>
        <w:rFonts w:ascii="Times New Roman" w:hAnsi="Times New Roman" w:cs="Times New Roman" w:eastAsia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•"/>
      <w:lvlJc w:val="left"/>
      <w:pPr>
        <w:ind w:left="1132" w:hanging="482"/>
      </w:pPr>
      <w:rPr>
        <w:rFonts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2124" w:hanging="482"/>
      </w:pPr>
      <w:rPr>
        <w:rFonts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3117" w:hanging="482"/>
      </w:pPr>
      <w:rPr>
        <w:rFonts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4109" w:hanging="482"/>
      </w:pPr>
      <w:rPr>
        <w:rFonts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5102" w:hanging="482"/>
      </w:pPr>
      <w:rPr>
        <w:rFonts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6094" w:hanging="482"/>
      </w:pPr>
      <w:rPr>
        <w:rFonts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7086" w:hanging="482"/>
      </w:pPr>
      <w:rPr>
        <w:rFonts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8079" w:hanging="482"/>
      </w:pPr>
      <w:rPr>
        <w:rFonts w:hint="default"/>
        <w:lang w:val="ru-RU" w:bidi="ar-SA" w:eastAsia="en-U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40" w:hanging="360"/>
        <w:tabs>
          <w:tab w:val="num" w:pos="0" w:leader="none"/>
        </w:tabs>
      </w:pPr>
      <w:rPr>
        <w:rFonts w:ascii="Times New Roman" w:hAnsi="Times New Roman" w:cs="Times New Roman" w:eastAsia="Times New Roman"/>
        <w:b/>
        <w:bCs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decimal"/>
      <w:isLgl w:val="false"/>
      <w:suff w:val="tab"/>
      <w:lvlText w:val="%1.%2."/>
      <w:lvlJc w:val="left"/>
      <w:pPr>
        <w:ind w:left="1011" w:hanging="585"/>
        <w:tabs>
          <w:tab w:val="num" w:pos="869" w:leader="none"/>
        </w:tabs>
      </w:pPr>
      <w:rPr>
        <w:rFonts w:ascii="Times New Roman" w:hAnsi="Times New Roman" w:cs="Times New Roman" w:eastAsia="Times New Roman"/>
        <w:spacing w:val="0"/>
        <w:sz w:val="26"/>
        <w:lang w:val="ru-RU" w:bidi="ar-SA" w:eastAsia="en-US"/>
      </w:rPr>
    </w:lvl>
    <w:lvl w:ilvl="2">
      <w:start w:val="1"/>
      <w:numFmt w:val="bullet"/>
      <w:isLgl w:val="false"/>
      <w:suff w:val="tab"/>
      <w:lvlText w:val="-"/>
      <w:lvlJc w:val="left"/>
      <w:pPr>
        <w:ind w:left="142" w:hanging="585"/>
        <w:tabs>
          <w:tab w:val="num" w:pos="0" w:leader="none"/>
        </w:tabs>
      </w:pPr>
      <w:rPr>
        <w:rFonts w:ascii="Times New Roman" w:hAnsi="Times New Roman" w:cs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4880" w:hanging="585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5621" w:hanging="585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6361" w:hanging="585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7102" w:hanging="585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842" w:hanging="585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583" w:hanging="585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82" w:hanging="304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6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2068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956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845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733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622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510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98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87" w:hanging="30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4" w:hanging="234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-1"/>
        <w:sz w:val="26"/>
        <w:szCs w:val="26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978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876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775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673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572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470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68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67" w:hanging="23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" w:hanging="164"/>
        <w:tabs>
          <w:tab w:val="num" w:pos="0" w:leader="none"/>
        </w:tabs>
      </w:pPr>
      <w:rPr>
        <w:rFonts w:ascii="Times New Roman" w:hAnsi="Times New Roman" w:cs="Times New Roman" w:hint="default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132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124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117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109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102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094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086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079" w:hanging="164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11">
    <w:multiLevelType w:val="hybridMultilevel"/>
    <w:lvl w:ilvl="0">
      <w:start w:val="1"/>
      <w:numFmt w:val="none"/>
      <w:isLgl w:val="false"/>
      <w:suff w:val="nothing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" w:hanging="338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6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132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124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117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109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102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094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086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079" w:hanging="338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2" w:hanging="280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6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870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780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691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601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512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422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32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43" w:hanging="280"/>
        <w:tabs>
          <w:tab w:val="num" w:pos="0" w:leader="none"/>
        </w:tabs>
      </w:pPr>
      <w:rPr>
        <w:rFonts w:ascii="Symbol" w:hAnsi="Symbol" w:cs="Symbol" w:hint="default"/>
        <w:lang w:val="ru-RU" w:bidi="ar-SA" w:eastAsia="en-U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2" w:hanging="280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870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780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691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601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51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42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3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43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2" w:hanging="280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870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780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691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601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51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42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3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43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2" w:hanging="280"/>
        <w:tabs>
          <w:tab w:val="num" w:pos="0" w:leader="none"/>
        </w:tabs>
      </w:pPr>
      <w:rPr>
        <w:rFonts w:ascii="Times New Roman" w:hAnsi="Times New Roman" w:cs="Times New Roman" w:eastAsia="Times New Roman"/>
        <w:b w:val="false"/>
        <w:bCs w:val="false"/>
        <w:i w:val="false"/>
        <w:iCs w:val="false"/>
        <w:spacing w:val="0"/>
        <w:sz w:val="28"/>
        <w:szCs w:val="28"/>
        <w:lang w:val="ru-RU" w:bidi="ar-SA" w:eastAsia="en-US"/>
      </w:rPr>
    </w:lvl>
    <w:lvl w:ilvl="1">
      <w:start w:val="1"/>
      <w:numFmt w:val="bullet"/>
      <w:isLgl w:val="false"/>
      <w:suff w:val="tab"/>
      <w:lvlText w:val=""/>
      <w:lvlJc w:val="left"/>
      <w:pPr>
        <w:ind w:left="1870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2">
      <w:start w:val="1"/>
      <w:numFmt w:val="bullet"/>
      <w:isLgl w:val="false"/>
      <w:suff w:val="tab"/>
      <w:lvlText w:val=""/>
      <w:lvlJc w:val="left"/>
      <w:pPr>
        <w:ind w:left="2780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3">
      <w:start w:val="1"/>
      <w:numFmt w:val="bullet"/>
      <w:isLgl w:val="false"/>
      <w:suff w:val="tab"/>
      <w:lvlText w:val=""/>
      <w:lvlJc w:val="left"/>
      <w:pPr>
        <w:ind w:left="3691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4">
      <w:start w:val="1"/>
      <w:numFmt w:val="bullet"/>
      <w:isLgl w:val="false"/>
      <w:suff w:val="tab"/>
      <w:lvlText w:val=""/>
      <w:lvlJc w:val="left"/>
      <w:pPr>
        <w:ind w:left="4601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5">
      <w:start w:val="1"/>
      <w:numFmt w:val="bullet"/>
      <w:isLgl w:val="false"/>
      <w:suff w:val="tab"/>
      <w:lvlText w:val=""/>
      <w:lvlJc w:val="left"/>
      <w:pPr>
        <w:ind w:left="551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6">
      <w:start w:val="1"/>
      <w:numFmt w:val="bullet"/>
      <w:isLgl w:val="false"/>
      <w:suff w:val="tab"/>
      <w:lvlText w:val=""/>
      <w:lvlJc w:val="left"/>
      <w:pPr>
        <w:ind w:left="642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7">
      <w:start w:val="1"/>
      <w:numFmt w:val="bullet"/>
      <w:isLgl w:val="false"/>
      <w:suff w:val="tab"/>
      <w:lvlText w:val=""/>
      <w:lvlJc w:val="left"/>
      <w:pPr>
        <w:ind w:left="7332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  <w:lvl w:ilvl="8">
      <w:start w:val="1"/>
      <w:numFmt w:val="bullet"/>
      <w:isLgl w:val="false"/>
      <w:suff w:val="tab"/>
      <w:lvlText w:val=""/>
      <w:lvlJc w:val="left"/>
      <w:pPr>
        <w:ind w:left="8243" w:hanging="280"/>
        <w:tabs>
          <w:tab w:val="num" w:pos="0" w:leader="none"/>
        </w:tabs>
      </w:pPr>
      <w:rPr>
        <w:rFonts w:ascii="Symbol" w:hAnsi="Symbol" w:cs="Symbol"/>
        <w:lang w:val="ru-RU" w:bidi="ar-SA" w:eastAsia="en-U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3"/>
  </w:num>
  <w:num w:numId="12">
    <w:abstractNumId w:val="6"/>
  </w:num>
  <w:num w:numId="13">
    <w:abstractNumId w:val="1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9">
    <w:name w:val="table of figures"/>
    <w:basedOn w:val="770"/>
    <w:next w:val="770"/>
    <w:uiPriority w:val="99"/>
    <w:unhideWhenUsed/>
    <w:pPr>
      <w:spacing w:after="0" w:afterAutospacing="0"/>
    </w:pPr>
  </w:style>
  <w:style w:type="character" w:styleId="753">
    <w:name w:val="Heading 1 Char"/>
    <w:basedOn w:val="780"/>
    <w:link w:val="771"/>
    <w:uiPriority w:val="9"/>
    <w:rPr>
      <w:rFonts w:ascii="Arial" w:hAnsi="Arial" w:cs="Arial" w:eastAsia="Arial"/>
      <w:sz w:val="40"/>
      <w:szCs w:val="40"/>
    </w:rPr>
  </w:style>
  <w:style w:type="character" w:styleId="754">
    <w:name w:val="Heading 2 Char"/>
    <w:basedOn w:val="780"/>
    <w:link w:val="772"/>
    <w:uiPriority w:val="9"/>
    <w:rPr>
      <w:rFonts w:ascii="Arial" w:hAnsi="Arial" w:cs="Arial" w:eastAsia="Arial"/>
      <w:sz w:val="34"/>
    </w:rPr>
  </w:style>
  <w:style w:type="character" w:styleId="755">
    <w:name w:val="Heading 3 Char"/>
    <w:basedOn w:val="780"/>
    <w:link w:val="773"/>
    <w:uiPriority w:val="9"/>
    <w:rPr>
      <w:rFonts w:ascii="Arial" w:hAnsi="Arial" w:cs="Arial" w:eastAsia="Arial"/>
      <w:sz w:val="30"/>
      <w:szCs w:val="30"/>
    </w:rPr>
  </w:style>
  <w:style w:type="character" w:styleId="756">
    <w:name w:val="Heading 4 Char"/>
    <w:basedOn w:val="780"/>
    <w:link w:val="774"/>
    <w:uiPriority w:val="9"/>
    <w:rPr>
      <w:rFonts w:ascii="Arial" w:hAnsi="Arial" w:cs="Arial" w:eastAsia="Arial"/>
      <w:b/>
      <w:bCs/>
      <w:sz w:val="26"/>
      <w:szCs w:val="26"/>
    </w:rPr>
  </w:style>
  <w:style w:type="character" w:styleId="757">
    <w:name w:val="Heading 5 Char"/>
    <w:basedOn w:val="780"/>
    <w:link w:val="775"/>
    <w:uiPriority w:val="9"/>
    <w:rPr>
      <w:rFonts w:ascii="Arial" w:hAnsi="Arial" w:cs="Arial" w:eastAsia="Arial"/>
      <w:b/>
      <w:bCs/>
      <w:sz w:val="24"/>
      <w:szCs w:val="24"/>
    </w:rPr>
  </w:style>
  <w:style w:type="character" w:styleId="758">
    <w:name w:val="Heading 6 Char"/>
    <w:basedOn w:val="780"/>
    <w:link w:val="776"/>
    <w:uiPriority w:val="9"/>
    <w:rPr>
      <w:rFonts w:ascii="Arial" w:hAnsi="Arial" w:cs="Arial" w:eastAsia="Arial"/>
      <w:b/>
      <w:bCs/>
      <w:sz w:val="22"/>
      <w:szCs w:val="22"/>
    </w:rPr>
  </w:style>
  <w:style w:type="character" w:styleId="759">
    <w:name w:val="Heading 7 Char"/>
    <w:basedOn w:val="780"/>
    <w:link w:val="77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60">
    <w:name w:val="Heading 8 Char"/>
    <w:basedOn w:val="780"/>
    <w:link w:val="778"/>
    <w:uiPriority w:val="9"/>
    <w:rPr>
      <w:rFonts w:ascii="Arial" w:hAnsi="Arial" w:cs="Arial" w:eastAsia="Arial"/>
      <w:i/>
      <w:iCs/>
      <w:sz w:val="22"/>
      <w:szCs w:val="22"/>
    </w:rPr>
  </w:style>
  <w:style w:type="character" w:styleId="761">
    <w:name w:val="Heading 9 Char"/>
    <w:basedOn w:val="780"/>
    <w:link w:val="779"/>
    <w:uiPriority w:val="9"/>
    <w:rPr>
      <w:rFonts w:ascii="Arial" w:hAnsi="Arial" w:cs="Arial" w:eastAsia="Arial"/>
      <w:i/>
      <w:iCs/>
      <w:sz w:val="21"/>
      <w:szCs w:val="21"/>
    </w:rPr>
  </w:style>
  <w:style w:type="character" w:styleId="762">
    <w:name w:val="Title Char"/>
    <w:basedOn w:val="780"/>
    <w:link w:val="793"/>
    <w:uiPriority w:val="10"/>
    <w:rPr>
      <w:sz w:val="48"/>
      <w:szCs w:val="48"/>
    </w:rPr>
  </w:style>
  <w:style w:type="character" w:styleId="763">
    <w:name w:val="Subtitle Char"/>
    <w:basedOn w:val="780"/>
    <w:link w:val="795"/>
    <w:uiPriority w:val="11"/>
    <w:rPr>
      <w:sz w:val="24"/>
      <w:szCs w:val="24"/>
    </w:rPr>
  </w:style>
  <w:style w:type="character" w:styleId="764">
    <w:name w:val="Quote Char"/>
    <w:link w:val="797"/>
    <w:uiPriority w:val="29"/>
    <w:rPr>
      <w:i/>
    </w:rPr>
  </w:style>
  <w:style w:type="character" w:styleId="765">
    <w:name w:val="Intense Quote Char"/>
    <w:link w:val="799"/>
    <w:uiPriority w:val="30"/>
    <w:rPr>
      <w:i/>
    </w:rPr>
  </w:style>
  <w:style w:type="character" w:styleId="766">
    <w:name w:val="Header Char"/>
    <w:basedOn w:val="780"/>
    <w:link w:val="958"/>
    <w:uiPriority w:val="99"/>
  </w:style>
  <w:style w:type="character" w:styleId="767">
    <w:name w:val="Caption Char"/>
    <w:basedOn w:val="953"/>
    <w:link w:val="802"/>
    <w:uiPriority w:val="99"/>
  </w:style>
  <w:style w:type="character" w:styleId="768">
    <w:name w:val="Footnote Text Char"/>
    <w:link w:val="931"/>
    <w:uiPriority w:val="99"/>
    <w:rPr>
      <w:sz w:val="18"/>
    </w:rPr>
  </w:style>
  <w:style w:type="character" w:styleId="769">
    <w:name w:val="Endnote Text Char"/>
    <w:link w:val="934"/>
    <w:uiPriority w:val="99"/>
    <w:rPr>
      <w:sz w:val="20"/>
    </w:rPr>
  </w:style>
  <w:style w:type="paragraph" w:styleId="770" w:default="1">
    <w:name w:val="Normal"/>
    <w:qFormat/>
    <w:uiPriority w:val="1"/>
    <w:rPr>
      <w:rFonts w:ascii="Times New Roman" w:hAnsi="Times New Roman" w:cs="Times New Roman" w:eastAsia="Times New Roman"/>
      <w:lang w:val="ru-RU"/>
    </w:rPr>
    <w:pPr>
      <w:widowControl w:val="off"/>
    </w:pPr>
  </w:style>
  <w:style w:type="paragraph" w:styleId="771">
    <w:name w:val="Heading 1"/>
    <w:basedOn w:val="770"/>
    <w:next w:val="770"/>
    <w:link w:val="783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772">
    <w:name w:val="Heading 2"/>
    <w:basedOn w:val="770"/>
    <w:next w:val="770"/>
    <w:link w:val="78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773">
    <w:name w:val="Heading 3"/>
    <w:basedOn w:val="770"/>
    <w:next w:val="770"/>
    <w:link w:val="78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774">
    <w:name w:val="Heading 4"/>
    <w:basedOn w:val="770"/>
    <w:next w:val="770"/>
    <w:link w:val="78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775">
    <w:name w:val="Heading 5"/>
    <w:basedOn w:val="770"/>
    <w:next w:val="770"/>
    <w:link w:val="78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776">
    <w:name w:val="Heading 6"/>
    <w:basedOn w:val="770"/>
    <w:next w:val="770"/>
    <w:link w:val="788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5"/>
    </w:pPr>
  </w:style>
  <w:style w:type="paragraph" w:styleId="777">
    <w:name w:val="Heading 7"/>
    <w:basedOn w:val="770"/>
    <w:next w:val="770"/>
    <w:link w:val="789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after="200" w:before="320"/>
      <w:outlineLvl w:val="6"/>
    </w:pPr>
  </w:style>
  <w:style w:type="paragraph" w:styleId="778">
    <w:name w:val="Heading 8"/>
    <w:basedOn w:val="770"/>
    <w:next w:val="770"/>
    <w:link w:val="790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after="200" w:before="320"/>
      <w:outlineLvl w:val="7"/>
    </w:pPr>
  </w:style>
  <w:style w:type="paragraph" w:styleId="779">
    <w:name w:val="Heading 9"/>
    <w:basedOn w:val="770"/>
    <w:next w:val="770"/>
    <w:link w:val="791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Заголовок 1 Знак"/>
    <w:basedOn w:val="780"/>
    <w:link w:val="771"/>
    <w:uiPriority w:val="9"/>
    <w:rPr>
      <w:rFonts w:ascii="Arial" w:hAnsi="Arial" w:cs="Arial" w:eastAsia="Arial"/>
      <w:sz w:val="40"/>
      <w:szCs w:val="40"/>
    </w:rPr>
  </w:style>
  <w:style w:type="character" w:styleId="784" w:customStyle="1">
    <w:name w:val="Заголовок 2 Знак"/>
    <w:basedOn w:val="780"/>
    <w:link w:val="772"/>
    <w:uiPriority w:val="9"/>
    <w:rPr>
      <w:rFonts w:ascii="Arial" w:hAnsi="Arial" w:cs="Arial" w:eastAsia="Arial"/>
      <w:sz w:val="34"/>
    </w:rPr>
  </w:style>
  <w:style w:type="character" w:styleId="785" w:customStyle="1">
    <w:name w:val="Заголовок 3 Знак"/>
    <w:basedOn w:val="780"/>
    <w:link w:val="773"/>
    <w:uiPriority w:val="9"/>
    <w:rPr>
      <w:rFonts w:ascii="Arial" w:hAnsi="Arial" w:cs="Arial" w:eastAsia="Arial"/>
      <w:sz w:val="30"/>
      <w:szCs w:val="30"/>
    </w:rPr>
  </w:style>
  <w:style w:type="character" w:styleId="786" w:customStyle="1">
    <w:name w:val="Заголовок 4 Знак"/>
    <w:basedOn w:val="780"/>
    <w:link w:val="774"/>
    <w:uiPriority w:val="9"/>
    <w:rPr>
      <w:rFonts w:ascii="Arial" w:hAnsi="Arial" w:cs="Arial" w:eastAsia="Arial"/>
      <w:b/>
      <w:bCs/>
      <w:sz w:val="26"/>
      <w:szCs w:val="26"/>
    </w:rPr>
  </w:style>
  <w:style w:type="character" w:styleId="787" w:customStyle="1">
    <w:name w:val="Заголовок 5 Знак"/>
    <w:basedOn w:val="780"/>
    <w:link w:val="775"/>
    <w:uiPriority w:val="9"/>
    <w:rPr>
      <w:rFonts w:ascii="Arial" w:hAnsi="Arial" w:cs="Arial" w:eastAsia="Arial"/>
      <w:b/>
      <w:bCs/>
      <w:sz w:val="24"/>
      <w:szCs w:val="24"/>
    </w:rPr>
  </w:style>
  <w:style w:type="character" w:styleId="788" w:customStyle="1">
    <w:name w:val="Заголовок 6 Знак"/>
    <w:basedOn w:val="780"/>
    <w:link w:val="776"/>
    <w:uiPriority w:val="9"/>
    <w:rPr>
      <w:rFonts w:ascii="Arial" w:hAnsi="Arial" w:cs="Arial" w:eastAsia="Arial"/>
      <w:b/>
      <w:bCs/>
      <w:sz w:val="22"/>
      <w:szCs w:val="22"/>
    </w:rPr>
  </w:style>
  <w:style w:type="character" w:styleId="789" w:customStyle="1">
    <w:name w:val="Заголовок 7 Знак"/>
    <w:basedOn w:val="780"/>
    <w:link w:val="77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80"/>
    <w:link w:val="778"/>
    <w:uiPriority w:val="9"/>
    <w:rPr>
      <w:rFonts w:ascii="Arial" w:hAnsi="Arial" w:cs="Arial" w:eastAsia="Arial"/>
      <w:i/>
      <w:iCs/>
      <w:sz w:val="22"/>
      <w:szCs w:val="22"/>
    </w:rPr>
  </w:style>
  <w:style w:type="character" w:styleId="791" w:customStyle="1">
    <w:name w:val="Заголовок 9 Знак"/>
    <w:basedOn w:val="780"/>
    <w:link w:val="779"/>
    <w:uiPriority w:val="9"/>
    <w:rPr>
      <w:rFonts w:ascii="Arial" w:hAnsi="Arial" w:cs="Arial" w:eastAsia="Arial"/>
      <w:i/>
      <w:iCs/>
      <w:sz w:val="21"/>
      <w:szCs w:val="21"/>
    </w:rPr>
  </w:style>
  <w:style w:type="paragraph" w:styleId="792">
    <w:name w:val="No Spacing"/>
    <w:qFormat/>
    <w:uiPriority w:val="1"/>
  </w:style>
  <w:style w:type="paragraph" w:styleId="793">
    <w:name w:val="Title"/>
    <w:basedOn w:val="770"/>
    <w:next w:val="770"/>
    <w:link w:val="794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94" w:customStyle="1">
    <w:name w:val="Название Знак"/>
    <w:basedOn w:val="780"/>
    <w:link w:val="793"/>
    <w:uiPriority w:val="10"/>
    <w:rPr>
      <w:sz w:val="48"/>
      <w:szCs w:val="48"/>
    </w:rPr>
  </w:style>
  <w:style w:type="paragraph" w:styleId="795">
    <w:name w:val="Subtitle"/>
    <w:basedOn w:val="770"/>
    <w:next w:val="770"/>
    <w:link w:val="796"/>
    <w:qFormat/>
    <w:uiPriority w:val="11"/>
    <w:rPr>
      <w:sz w:val="24"/>
      <w:szCs w:val="24"/>
    </w:rPr>
    <w:pPr>
      <w:spacing w:after="200" w:before="200"/>
    </w:pPr>
  </w:style>
  <w:style w:type="character" w:styleId="796" w:customStyle="1">
    <w:name w:val="Подзаголовок Знак"/>
    <w:basedOn w:val="780"/>
    <w:link w:val="795"/>
    <w:uiPriority w:val="11"/>
    <w:rPr>
      <w:sz w:val="24"/>
      <w:szCs w:val="24"/>
    </w:rPr>
  </w:style>
  <w:style w:type="paragraph" w:styleId="797">
    <w:name w:val="Quote"/>
    <w:basedOn w:val="770"/>
    <w:next w:val="770"/>
    <w:link w:val="798"/>
    <w:qFormat/>
    <w:uiPriority w:val="29"/>
    <w:rPr>
      <w:i/>
    </w:rPr>
    <w:pPr>
      <w:ind w:left="720" w:right="720"/>
    </w:p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0"/>
    <w:next w:val="770"/>
    <w:link w:val="800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Верхний колонтитул Знак"/>
    <w:basedOn w:val="780"/>
    <w:link w:val="958"/>
    <w:uiPriority w:val="99"/>
  </w:style>
  <w:style w:type="paragraph" w:styleId="802">
    <w:name w:val="Footer"/>
    <w:basedOn w:val="770"/>
    <w:link w:val="8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03" w:customStyle="1">
    <w:name w:val="Footer Char"/>
    <w:basedOn w:val="780"/>
    <w:uiPriority w:val="99"/>
  </w:style>
  <w:style w:type="character" w:styleId="804" w:customStyle="1">
    <w:name w:val="Нижний колонтитул Знак"/>
    <w:link w:val="802"/>
    <w:uiPriority w:val="99"/>
  </w:style>
  <w:style w:type="table" w:styleId="805">
    <w:name w:val="Table Grid"/>
    <w:basedOn w:val="781"/>
    <w:uiPriority w:val="59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table" w:styleId="806" w:customStyle="1">
    <w:name w:val="Table Grid Light"/>
    <w:basedOn w:val="781"/>
    <w:uiPriority w:val="59"/>
    <w:tblPr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</w:tblPr>
  </w:style>
  <w:style w:type="table" w:styleId="807" w:customStyle="1">
    <w:name w:val="Plain Table 1"/>
    <w:basedOn w:val="781"/>
    <w:uiPriority w:val="59"/>
    <w:tblPr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</w:tblPr>
    <w:tblStylePr w:type="band1Horz"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 w:customStyle="1">
    <w:name w:val="Plain Table 2"/>
    <w:basedOn w:val="781"/>
    <w:uiPriority w:val="59"/>
    <w:tblPr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 w:customStyle="1">
    <w:name w:val="Plain Table 3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 w:customStyle="1">
    <w:name w:val="Plain Table 4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Plain Table 5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12" w:customStyle="1">
    <w:name w:val="Grid Table 1 Light"/>
    <w:basedOn w:val="781"/>
    <w:uiPriority w:val="99"/>
    <w:tblPr>
      <w:tblStyleRowBandSize w:val="1"/>
      <w:tblStyleColBandSize w:val="1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1"/>
    <w:basedOn w:val="781"/>
    <w:uiPriority w:val="99"/>
    <w:tblPr>
      <w:tblStyleRowBandSize w:val="1"/>
      <w:tblStyleColBandSize w:val="1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2"/>
    <w:basedOn w:val="781"/>
    <w:uiPriority w:val="99"/>
    <w:tblPr>
      <w:tblStyleRowBandSize w:val="1"/>
      <w:tblStyleColBandSize w:val="1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3"/>
    <w:basedOn w:val="781"/>
    <w:uiPriority w:val="99"/>
    <w:tblPr>
      <w:tblStyleRowBandSize w:val="1"/>
      <w:tblStyleColBandSize w:val="1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4"/>
    <w:basedOn w:val="781"/>
    <w:uiPriority w:val="99"/>
    <w:tblPr>
      <w:tblStyleRowBandSize w:val="1"/>
      <w:tblStyleColBandSize w:val="1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5"/>
    <w:basedOn w:val="781"/>
    <w:uiPriority w:val="99"/>
    <w:tblPr>
      <w:tblStyleRowBandSize w:val="1"/>
      <w:tblStyleColBandSize w:val="1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6"/>
    <w:basedOn w:val="781"/>
    <w:uiPriority w:val="99"/>
    <w:tblPr>
      <w:tblStyleRowBandSize w:val="1"/>
      <w:tblStyleColBandSize w:val="1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2"/>
    <w:basedOn w:val="781"/>
    <w:uiPriority w:val="99"/>
    <w:tblPr>
      <w:tblStyleRowBandSize w:val="1"/>
      <w:tblStyleColBandSize w:val="1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CBCBCB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CBCBCB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20" w:customStyle="1">
    <w:name w:val="Grid Table 2 - Accent 1"/>
    <w:basedOn w:val="781"/>
    <w:uiPriority w:val="99"/>
    <w:tblPr>
      <w:tblStyleRowBandSize w:val="1"/>
      <w:tblStyleColBandSize w:val="1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DAE5F1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AE5F1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21" w:customStyle="1">
    <w:name w:val="Grid Table 2 - Accent 2"/>
    <w:basedOn w:val="781"/>
    <w:uiPriority w:val="99"/>
    <w:tblPr>
      <w:tblStyleRowBandSize w:val="1"/>
      <w:tblStyleColBandSize w:val="1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22" w:customStyle="1">
    <w:name w:val="Grid Table 2 - Accent 3"/>
    <w:basedOn w:val="781"/>
    <w:uiPriority w:val="99"/>
    <w:tblPr>
      <w:tblStyleRowBandSize w:val="1"/>
      <w:tblStyleColBandSize w:val="1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23" w:customStyle="1">
    <w:name w:val="Grid Table 2 - Accent 4"/>
    <w:basedOn w:val="781"/>
    <w:uiPriority w:val="99"/>
    <w:tblPr>
      <w:tblStyleRowBandSize w:val="1"/>
      <w:tblStyleColBandSize w:val="1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24" w:customStyle="1">
    <w:name w:val="Grid Table 2 - Accent 5"/>
    <w:basedOn w:val="781"/>
    <w:uiPriority w:val="99"/>
    <w:tblPr>
      <w:tblStyleRowBandSize w:val="1"/>
      <w:tblStyleColBandSize w:val="1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25" w:customStyle="1">
    <w:name w:val="Grid Table 2 - Accent 6"/>
    <w:basedOn w:val="781"/>
    <w:uiPriority w:val="99"/>
    <w:tblPr>
      <w:tblStyleRowBandSize w:val="1"/>
      <w:tblStyleColBandSize w:val="1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26" w:customStyle="1">
    <w:name w:val="Grid Table 3"/>
    <w:basedOn w:val="781"/>
    <w:uiPriority w:val="99"/>
    <w:tblPr>
      <w:tblStyleRowBandSize w:val="1"/>
      <w:tblStyleColBandSize w:val="1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CBCBCB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CBCBCB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7" w:customStyle="1">
    <w:name w:val="Grid Table 3 - Accent 1"/>
    <w:basedOn w:val="781"/>
    <w:uiPriority w:val="99"/>
    <w:tblPr>
      <w:tblStyleRowBandSize w:val="1"/>
      <w:tblStyleColBandSize w:val="1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DAE5F1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AE5F1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8" w:customStyle="1">
    <w:name w:val="Grid Table 3 - Accent 2"/>
    <w:basedOn w:val="781"/>
    <w:uiPriority w:val="99"/>
    <w:tblPr>
      <w:tblStyleRowBandSize w:val="1"/>
      <w:tblStyleColBandSize w:val="1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29" w:customStyle="1">
    <w:name w:val="Grid Table 3 - Accent 3"/>
    <w:basedOn w:val="781"/>
    <w:uiPriority w:val="99"/>
    <w:tblPr>
      <w:tblStyleRowBandSize w:val="1"/>
      <w:tblStyleColBandSize w:val="1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0" w:customStyle="1">
    <w:name w:val="Grid Table 3 - Accent 4"/>
    <w:basedOn w:val="781"/>
    <w:uiPriority w:val="99"/>
    <w:tblPr>
      <w:tblStyleRowBandSize w:val="1"/>
      <w:tblStyleColBandSize w:val="1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1" w:customStyle="1">
    <w:name w:val="Grid Table 3 - Accent 5"/>
    <w:basedOn w:val="781"/>
    <w:uiPriority w:val="99"/>
    <w:tblPr>
      <w:tblStyleRowBandSize w:val="1"/>
      <w:tblStyleColBandSize w:val="1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2" w:customStyle="1">
    <w:name w:val="Grid Table 3 - Accent 6"/>
    <w:basedOn w:val="781"/>
    <w:uiPriority w:val="99"/>
    <w:tblPr>
      <w:tblStyleRowBandSize w:val="1"/>
      <w:tblStyleColBandSize w:val="1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33" w:customStyle="1">
    <w:name w:val="Grid Table 4"/>
    <w:basedOn w:val="781"/>
    <w:uiPriority w:val="59"/>
    <w:tblPr>
      <w:tblStyleRowBandSize w:val="1"/>
      <w:tblStyleColBandSize w:val="1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CBCBCB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CBCBCB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000000" w:color="auto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34" w:customStyle="1">
    <w:name w:val="Grid Table 4 - Accent 1"/>
    <w:basedOn w:val="781"/>
    <w:uiPriority w:val="59"/>
    <w:tblPr>
      <w:tblStyleRowBandSize w:val="1"/>
      <w:tblStyleColBandSize w:val="1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CE6F2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CE6F2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5D8AC2" w:color="auto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835" w:customStyle="1">
    <w:name w:val="Grid Table 4 - Accent 2"/>
    <w:basedOn w:val="781"/>
    <w:uiPriority w:val="59"/>
    <w:tblPr>
      <w:tblStyleRowBandSize w:val="1"/>
      <w:tblStyleColBandSize w:val="1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D99695" w:color="auto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836" w:customStyle="1">
    <w:name w:val="Grid Table 4 - Accent 3"/>
    <w:basedOn w:val="781"/>
    <w:uiPriority w:val="59"/>
    <w:tblPr>
      <w:tblStyleRowBandSize w:val="1"/>
      <w:tblStyleColBandSize w:val="1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9ABB59" w:color="auto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837" w:customStyle="1">
    <w:name w:val="Grid Table 4 - Accent 4"/>
    <w:basedOn w:val="781"/>
    <w:uiPriority w:val="59"/>
    <w:tblPr>
      <w:tblStyleRowBandSize w:val="1"/>
      <w:tblStyleColBandSize w:val="1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B2A1C6" w:color="auto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838" w:customStyle="1">
    <w:name w:val="Grid Table 4 - Accent 5"/>
    <w:basedOn w:val="781"/>
    <w:uiPriority w:val="59"/>
    <w:tblPr>
      <w:tblStyleRowBandSize w:val="1"/>
      <w:tblStyleColBandSize w:val="1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4BACC6" w:color="auto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839" w:customStyle="1">
    <w:name w:val="Grid Table 4 - Accent 6"/>
    <w:basedOn w:val="781"/>
    <w:uiPriority w:val="59"/>
    <w:tblPr>
      <w:tblStyleRowBandSize w:val="1"/>
      <w:tblStyleColBandSize w:val="1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79646" w:color="auto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840" w:customStyle="1">
    <w:name w:val="Grid Table 5 Dark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BFBFBF" w:color="auto"/>
    </w:tblPr>
    <w:tblStylePr w:type="band1Horz">
      <w:tcPr>
        <w:shd w:val="clear" w:fill="8A8A8A" w:color="auto"/>
      </w:tcPr>
    </w:tblStylePr>
    <w:tblStylePr w:type="band1Vert">
      <w:tcPr>
        <w:shd w:val="clear" w:fill="8A8A8A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000000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000000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000000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000000" w:color="auto"/>
        <w:tcBorders>
          <w:top w:val="single" w:color="FFFFFF" w:sz="4" w:space="0" w:themeColor="light1"/>
        </w:tcBorders>
      </w:tcPr>
    </w:tblStylePr>
  </w:style>
  <w:style w:type="table" w:styleId="841" w:customStyle="1">
    <w:name w:val="Grid Table 5 Dark- Accent 1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DAE5F1" w:color="auto"/>
    </w:tblPr>
    <w:tblStylePr w:type="band1Horz">
      <w:tcPr>
        <w:shd w:val="clear" w:fill="AEC4E0" w:color="auto"/>
      </w:tcPr>
    </w:tblStylePr>
    <w:tblStylePr w:type="band1Vert">
      <w:tcPr>
        <w:shd w:val="clear" w:fill="AEC4E0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4F81BD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4F81BD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4F81BD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4F81BD" w:color="auto"/>
        <w:tcBorders>
          <w:top w:val="single" w:color="FFFFFF" w:sz="4" w:space="0" w:themeColor="light1"/>
        </w:tcBorders>
      </w:tcPr>
    </w:tblStylePr>
  </w:style>
  <w:style w:type="table" w:styleId="842" w:customStyle="1">
    <w:name w:val="Grid Table 5 Dark - Accent 2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F2DCDC" w:color="auto"/>
    </w:tblPr>
    <w:tblStylePr w:type="band1Horz">
      <w:tcPr>
        <w:shd w:val="clear" w:fill="E2AEAD" w:color="auto"/>
      </w:tcPr>
    </w:tblStylePr>
    <w:tblStylePr w:type="band1Vert">
      <w:tcPr>
        <w:shd w:val="clear" w:fill="E2AEAD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C0504D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C0504D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C0504D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C0504D" w:color="auto"/>
        <w:tcBorders>
          <w:top w:val="single" w:color="FFFFFF" w:sz="4" w:space="0" w:themeColor="light1"/>
        </w:tcBorders>
      </w:tcPr>
    </w:tblStylePr>
  </w:style>
  <w:style w:type="table" w:styleId="843" w:customStyle="1">
    <w:name w:val="Grid Table 5 Dark - Accent 3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EAF1DC" w:color="auto"/>
    </w:tblPr>
    <w:tblStylePr w:type="band1Horz">
      <w:tcPr>
        <w:shd w:val="clear" w:fill="D0DFB2" w:color="auto"/>
      </w:tcPr>
    </w:tblStylePr>
    <w:tblStylePr w:type="band1Vert">
      <w:tcPr>
        <w:shd w:val="clear" w:fill="D0DFB2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9BBB59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9BBB59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9BBB59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9BBB59" w:color="auto"/>
        <w:tcBorders>
          <w:top w:val="single" w:color="FFFFFF" w:sz="4" w:space="0" w:themeColor="light1"/>
        </w:tcBorders>
      </w:tcPr>
    </w:tblStylePr>
  </w:style>
  <w:style w:type="table" w:styleId="844" w:customStyle="1">
    <w:name w:val="Grid Table 5 Dark- Accent 4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E5DFEC" w:color="auto"/>
    </w:tblPr>
    <w:tblStylePr w:type="band1Horz">
      <w:tcPr>
        <w:shd w:val="clear" w:fill="C4B7D4" w:color="auto"/>
      </w:tcPr>
    </w:tblStylePr>
    <w:tblStylePr w:type="band1Vert">
      <w:tcPr>
        <w:shd w:val="clear" w:fill="C4B7D4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8064A2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8064A2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8064A2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8064A2" w:color="auto"/>
        <w:tcBorders>
          <w:top w:val="single" w:color="FFFFFF" w:sz="4" w:space="0" w:themeColor="light1"/>
        </w:tcBorders>
      </w:tcPr>
    </w:tblStylePr>
  </w:style>
  <w:style w:type="table" w:styleId="845" w:customStyle="1">
    <w:name w:val="Grid Table 5 Dark - Accent 5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DAEEF3" w:color="auto"/>
    </w:tblPr>
    <w:tblStylePr w:type="band1Horz">
      <w:tcPr>
        <w:shd w:val="clear" w:fill="ACD8E4" w:color="auto"/>
      </w:tcPr>
    </w:tblStylePr>
    <w:tblStylePr w:type="band1Vert">
      <w:tcPr>
        <w:shd w:val="clear" w:fill="ACD8E4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4BACC6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4BACC6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4BACC6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4BACC6" w:color="auto"/>
        <w:tcBorders>
          <w:top w:val="single" w:color="FFFFFF" w:sz="4" w:space="0" w:themeColor="light1"/>
        </w:tcBorders>
      </w:tcPr>
    </w:tblStylePr>
  </w:style>
  <w:style w:type="table" w:styleId="846" w:customStyle="1">
    <w:name w:val="Grid Table 5 Dark - Accent 6"/>
    <w:basedOn w:val="781"/>
    <w:uiPriority w:val="99"/>
    <w:tblPr>
      <w:tblStyleRowBandSize w:val="1"/>
      <w:tblStyleColBandSize w:val="1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fill="FDE9D8" w:color="auto"/>
    </w:tblPr>
    <w:tblStylePr w:type="band1Horz">
      <w:tcPr>
        <w:shd w:val="clear" w:fill="FBCEAA" w:color="auto"/>
      </w:tcPr>
    </w:tblStylePr>
    <w:tblStylePr w:type="band1Vert">
      <w:tcPr>
        <w:shd w:val="clear" w:fill="FBCEAA" w:color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79646" w:color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79646" w:color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79646" w:color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79646" w:color="auto"/>
        <w:tcBorders>
          <w:top w:val="single" w:color="FFFFFF" w:sz="4" w:space="0" w:themeColor="light1"/>
        </w:tcBorders>
      </w:tcPr>
    </w:tblStylePr>
  </w:style>
  <w:style w:type="table" w:styleId="847" w:customStyle="1">
    <w:name w:val="Grid Table 6 Colorful"/>
    <w:basedOn w:val="781"/>
    <w:uiPriority w:val="99"/>
    <w:tblPr>
      <w:tblStyleRowBandSize w:val="1"/>
      <w:tblStyleColBandSize w:val="1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fill="CBCBCB" w:color="auto"/>
      </w:tcPr>
    </w:tblStylePr>
    <w:tblStylePr w:type="band1Vert">
      <w:tcPr>
        <w:shd w:val="clear" w:fill="CBCBCB" w:color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8" w:customStyle="1">
    <w:name w:val="Grid Table 6 Colorful - Accent 1"/>
    <w:basedOn w:val="781"/>
    <w:uiPriority w:val="99"/>
    <w:tblPr>
      <w:tblStyleRowBandSize w:val="1"/>
      <w:tblStyleColBandSize w:val="1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fill="DAE5F1" w:color="auto"/>
      </w:tcPr>
    </w:tblStylePr>
    <w:tblStylePr w:type="band1Vert">
      <w:tcPr>
        <w:shd w:val="clear" w:fill="DAE5F1" w:color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9" w:customStyle="1">
    <w:name w:val="Grid Table 6 Colorful - Accent 2"/>
    <w:basedOn w:val="781"/>
    <w:uiPriority w:val="99"/>
    <w:tblPr>
      <w:tblStyleRowBandSize w:val="1"/>
      <w:tblStyleColBandSize w:val="1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fill="F2DCDC" w:color="auto"/>
      </w:tcPr>
    </w:tblStylePr>
    <w:tblStylePr w:type="band1Vert">
      <w:tcPr>
        <w:shd w:val="clear" w:fill="F2DCDC" w:color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0" w:customStyle="1">
    <w:name w:val="Grid Table 6 Colorful - Accent 3"/>
    <w:basedOn w:val="781"/>
    <w:uiPriority w:val="99"/>
    <w:tblPr>
      <w:tblStyleRowBandSize w:val="1"/>
      <w:tblStyleColBandSize w:val="1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fill="EAF1DC" w:color="auto"/>
      </w:tcPr>
    </w:tblStylePr>
    <w:tblStylePr w:type="band1Vert">
      <w:tcPr>
        <w:shd w:val="clear" w:fill="EAF1DC" w:color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1" w:customStyle="1">
    <w:name w:val="Grid Table 6 Colorful - Accent 4"/>
    <w:basedOn w:val="781"/>
    <w:uiPriority w:val="99"/>
    <w:tblPr>
      <w:tblStyleRowBandSize w:val="1"/>
      <w:tblStyleColBandSize w:val="1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fill="E5DFEC" w:color="auto"/>
      </w:tcPr>
    </w:tblStylePr>
    <w:tblStylePr w:type="band1Vert">
      <w:tcPr>
        <w:shd w:val="clear" w:fill="E5DFEC" w:color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2" w:customStyle="1">
    <w:name w:val="Grid Table 6 Colorful - Accent 5"/>
    <w:basedOn w:val="781"/>
    <w:uiPriority w:val="99"/>
    <w:tblPr>
      <w:tblStyleRowBandSize w:val="1"/>
      <w:tblStyleColBandSize w:val="1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fill="DAEEF3" w:color="auto"/>
      </w:tcPr>
    </w:tblStylePr>
    <w:tblStylePr w:type="band1Vert">
      <w:tcPr>
        <w:shd w:val="clear" w:fill="DAEEF3" w:color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 w:customStyle="1">
    <w:name w:val="Grid Table 6 Colorful - Accent 6"/>
    <w:basedOn w:val="781"/>
    <w:uiPriority w:val="99"/>
    <w:tblPr>
      <w:tblStyleRowBandSize w:val="1"/>
      <w:tblStyleColBandSize w:val="1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fill="FDE9D8" w:color="auto"/>
      </w:tcPr>
    </w:tblStylePr>
    <w:tblStylePr w:type="band1Vert">
      <w:tcPr>
        <w:shd w:val="clear" w:fill="FDE9D8" w:color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4" w:customStyle="1">
    <w:name w:val="Grid Table 7 Colorful"/>
    <w:basedOn w:val="781"/>
    <w:uiPriority w:val="99"/>
    <w:tblPr>
      <w:tblStyleRowBandSize w:val="1"/>
      <w:tblStyleColBandSize w:val="1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fill="FFFFFF" w:color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fill="FFFFFF" w:color="auto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55" w:customStyle="1">
    <w:name w:val="Grid Table 7 Colorful - Accent 1"/>
    <w:basedOn w:val="781"/>
    <w:uiPriority w:val="99"/>
    <w:tblPr>
      <w:tblStyleRowBandSize w:val="1"/>
      <w:tblStyleColBandSize w:val="1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fill="DAE5F1" w:color="auto"/>
      </w:tcPr>
    </w:tblStylePr>
    <w:tblStylePr w:type="band1Vert">
      <w:tcPr>
        <w:shd w:val="clear" w:fill="DAE5F1" w:color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fill="FFFFFF" w:color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fill="FFFFFF" w:color="auto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56" w:customStyle="1">
    <w:name w:val="Grid Table 7 Colorful - Accent 2"/>
    <w:basedOn w:val="781"/>
    <w:uiPriority w:val="99"/>
    <w:tblPr>
      <w:tblStyleRowBandSize w:val="1"/>
      <w:tblStyleColBandSize w:val="1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fill="F2DCDC" w:color="auto"/>
      </w:tcPr>
    </w:tblStylePr>
    <w:tblStylePr w:type="band1Vert">
      <w:tcPr>
        <w:shd w:val="clear" w:fill="F2DCDC" w:color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fill="FFFFFF" w:color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fill="FFFFFF" w:color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57" w:customStyle="1">
    <w:name w:val="Grid Table 7 Colorful - Accent 3"/>
    <w:basedOn w:val="781"/>
    <w:uiPriority w:val="99"/>
    <w:tblPr>
      <w:tblStyleRowBandSize w:val="1"/>
      <w:tblStyleColBandSize w:val="1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fill="EAF1DC" w:color="auto"/>
      </w:tcPr>
    </w:tblStylePr>
    <w:tblStylePr w:type="band1Vert">
      <w:tcPr>
        <w:shd w:val="clear" w:fill="EAF1DC" w:color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fill="FFFFFF" w:color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fill="FFFFFF" w:color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58" w:customStyle="1">
    <w:name w:val="Grid Table 7 Colorful - Accent 4"/>
    <w:basedOn w:val="781"/>
    <w:uiPriority w:val="99"/>
    <w:tblPr>
      <w:tblStyleRowBandSize w:val="1"/>
      <w:tblStyleColBandSize w:val="1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fill="E5DFEC" w:color="auto"/>
      </w:tcPr>
    </w:tblStylePr>
    <w:tblStylePr w:type="band1Vert">
      <w:tcPr>
        <w:shd w:val="clear" w:fill="E5DFEC" w:color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fill="FFFFFF" w:color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fill="FFFFFF" w:color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59" w:customStyle="1">
    <w:name w:val="Grid Table 7 Colorful - Accent 5"/>
    <w:basedOn w:val="781"/>
    <w:uiPriority w:val="99"/>
    <w:tblPr>
      <w:tblStyleRowBandSize w:val="1"/>
      <w:tblStyleColBandSize w:val="1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fill="DAEEF3" w:color="auto"/>
      </w:tcPr>
    </w:tblStylePr>
    <w:tblStylePr w:type="band1Vert">
      <w:tcPr>
        <w:shd w:val="clear" w:fill="DAEEF3" w:color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fill="FFFFFF" w:color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fill="FFFFFF" w:color="auto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60" w:customStyle="1">
    <w:name w:val="Grid Table 7 Colorful - Accent 6"/>
    <w:basedOn w:val="781"/>
    <w:uiPriority w:val="99"/>
    <w:tblPr>
      <w:tblStyleRowBandSize w:val="1"/>
      <w:tblStyleColBandSize w:val="1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fill="FDE9D8" w:color="auto"/>
      </w:tcPr>
    </w:tblStylePr>
    <w:tblStylePr w:type="band1Vert">
      <w:tcPr>
        <w:shd w:val="clear" w:fill="FDE9D8" w:color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fill="FFFFFF" w:color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fill="FFFFFF" w:color="auto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61" w:customStyle="1">
    <w:name w:val="List Table 1 Light"/>
    <w:basedOn w:val="781"/>
    <w:uiPriority w:val="99"/>
    <w:tblPr>
      <w:tblStyleRowBandSize w:val="1"/>
      <w:tblStyleColBandSize w:val="1"/>
    </w:tblPr>
    <w:tblStylePr w:type="band1Horz">
      <w:tcPr>
        <w:shd w:val="clear" w:fill="BFBFBF" w:color="auto"/>
      </w:tcPr>
    </w:tblStylePr>
    <w:tblStylePr w:type="band1Vert">
      <w:tcPr>
        <w:shd w:val="clear" w:fill="BFBFBF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62" w:customStyle="1">
    <w:name w:val="List Table 1 Light - Accent 1"/>
    <w:basedOn w:val="781"/>
    <w:uiPriority w:val="99"/>
    <w:tblPr>
      <w:tblStyleRowBandSize w:val="1"/>
      <w:tblStyleColBandSize w:val="1"/>
    </w:tblPr>
    <w:tblStylePr w:type="band1Horz">
      <w:tcPr>
        <w:shd w:val="clear" w:fill="D2DFEE" w:color="auto"/>
      </w:tcPr>
    </w:tblStylePr>
    <w:tblStylePr w:type="band1Vert">
      <w:tcPr>
        <w:shd w:val="clear" w:fill="D2DFEE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63" w:customStyle="1">
    <w:name w:val="List Table 1 Light - Accent 2"/>
    <w:basedOn w:val="781"/>
    <w:uiPriority w:val="99"/>
    <w:tblPr>
      <w:tblStyleRowBandSize w:val="1"/>
      <w:tblStyleColBandSize w:val="1"/>
    </w:tblPr>
    <w:tblStylePr w:type="band1Horz">
      <w:tcPr>
        <w:shd w:val="clear" w:fill="EFD2D2" w:color="auto"/>
      </w:tcPr>
    </w:tblStylePr>
    <w:tblStylePr w:type="band1Vert">
      <w:tcPr>
        <w:shd w:val="clear" w:fill="EFD2D2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64" w:customStyle="1">
    <w:name w:val="List Table 1 Light - Accent 3"/>
    <w:basedOn w:val="781"/>
    <w:uiPriority w:val="99"/>
    <w:tblPr>
      <w:tblStyleRowBandSize w:val="1"/>
      <w:tblStyleColBandSize w:val="1"/>
    </w:tblPr>
    <w:tblStylePr w:type="band1Horz">
      <w:tcPr>
        <w:shd w:val="clear" w:fill="E5EED5" w:color="auto"/>
      </w:tcPr>
    </w:tblStylePr>
    <w:tblStylePr w:type="band1Vert">
      <w:tcPr>
        <w:shd w:val="clear" w:fill="E5EED5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65" w:customStyle="1">
    <w:name w:val="List Table 1 Light - Accent 4"/>
    <w:basedOn w:val="781"/>
    <w:uiPriority w:val="99"/>
    <w:tblPr>
      <w:tblStyleRowBandSize w:val="1"/>
      <w:tblStyleColBandSize w:val="1"/>
    </w:tblPr>
    <w:tblStylePr w:type="band1Horz">
      <w:tcPr>
        <w:shd w:val="clear" w:fill="DFD8E7" w:color="auto"/>
      </w:tcPr>
    </w:tblStylePr>
    <w:tblStylePr w:type="band1Vert">
      <w:tcPr>
        <w:shd w:val="clear" w:fill="DFD8E7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66" w:customStyle="1">
    <w:name w:val="List Table 1 Light - Accent 5"/>
    <w:basedOn w:val="781"/>
    <w:uiPriority w:val="99"/>
    <w:tblPr>
      <w:tblStyleRowBandSize w:val="1"/>
      <w:tblStyleColBandSize w:val="1"/>
    </w:tblPr>
    <w:tblStylePr w:type="band1Horz">
      <w:tcPr>
        <w:shd w:val="clear" w:fill="D1EAF0" w:color="auto"/>
      </w:tcPr>
    </w:tblStylePr>
    <w:tblStylePr w:type="band1Vert">
      <w:tcPr>
        <w:shd w:val="clear" w:fill="D1EAF0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67" w:customStyle="1">
    <w:name w:val="List Table 1 Light - Accent 6"/>
    <w:basedOn w:val="781"/>
    <w:uiPriority w:val="99"/>
    <w:tblPr>
      <w:tblStyleRowBandSize w:val="1"/>
      <w:tblStyleColBandSize w:val="1"/>
    </w:tblPr>
    <w:tblStylePr w:type="band1Horz">
      <w:tcPr>
        <w:shd w:val="clear" w:fill="FDE4D0" w:color="auto"/>
      </w:tcPr>
    </w:tblStylePr>
    <w:tblStylePr w:type="band1Vert">
      <w:tcPr>
        <w:shd w:val="clear" w:fill="FDE4D0" w:color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68" w:customStyle="1">
    <w:name w:val="List Table 2"/>
    <w:basedOn w:val="781"/>
    <w:uiPriority w:val="99"/>
    <w:tblPr>
      <w:tblStyleRowBandSize w:val="1"/>
      <w:tblStyleColBandSize w:val="1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BFBFBF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BFBFBF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69" w:customStyle="1">
    <w:name w:val="List Table 2 - Accent 1"/>
    <w:basedOn w:val="781"/>
    <w:uiPriority w:val="99"/>
    <w:tblPr>
      <w:tblStyleRowBandSize w:val="1"/>
      <w:tblStyleColBandSize w:val="1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2DFEE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2DFEE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70" w:customStyle="1">
    <w:name w:val="List Table 2 - Accent 2"/>
    <w:basedOn w:val="781"/>
    <w:uiPriority w:val="99"/>
    <w:tblPr>
      <w:tblStyleRowBandSize w:val="1"/>
      <w:tblStyleColBandSize w:val="1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EFD2D2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FD2D2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71" w:customStyle="1">
    <w:name w:val="List Table 2 - Accent 3"/>
    <w:basedOn w:val="781"/>
    <w:uiPriority w:val="99"/>
    <w:tblPr>
      <w:tblStyleRowBandSize w:val="1"/>
      <w:tblStyleColBandSize w:val="1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E5EED5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5EED5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72" w:customStyle="1">
    <w:name w:val="List Table 2 - Accent 4"/>
    <w:basedOn w:val="781"/>
    <w:uiPriority w:val="99"/>
    <w:tblPr>
      <w:tblStyleRowBandSize w:val="1"/>
      <w:tblStyleColBandSize w:val="1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FD8E7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FD8E7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73" w:customStyle="1">
    <w:name w:val="List Table 2 - Accent 5"/>
    <w:basedOn w:val="781"/>
    <w:uiPriority w:val="99"/>
    <w:tblPr>
      <w:tblStyleRowBandSize w:val="1"/>
      <w:tblStyleColBandSize w:val="1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1EAF0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1EAF0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74" w:customStyle="1">
    <w:name w:val="List Table 2 - Accent 6"/>
    <w:basedOn w:val="781"/>
    <w:uiPriority w:val="99"/>
    <w:tblPr>
      <w:tblStyleRowBandSize w:val="1"/>
      <w:tblStyleColBandSize w:val="1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DE4D0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DE4D0" w:color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75" w:customStyle="1">
    <w:name w:val="List Table 3"/>
    <w:basedOn w:val="781"/>
    <w:uiPriority w:val="99"/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000000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1"/>
    <w:basedOn w:val="781"/>
    <w:uiPriority w:val="99"/>
    <w:tblPr>
      <w:tblStyleRowBandSize w:val="1"/>
      <w:tblStyleColBandSize w:val="1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4F81BD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2"/>
    <w:basedOn w:val="781"/>
    <w:uiPriority w:val="99"/>
    <w:tblPr>
      <w:tblStyleRowBandSize w:val="1"/>
      <w:tblStyleColBandSize w:val="1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D99695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3"/>
    <w:basedOn w:val="781"/>
    <w:uiPriority w:val="99"/>
    <w:tblPr>
      <w:tblStyleRowBandSize w:val="1"/>
      <w:tblStyleColBandSize w:val="1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C3D69B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4"/>
    <w:basedOn w:val="781"/>
    <w:uiPriority w:val="99"/>
    <w:tblPr>
      <w:tblStyleRowBandSize w:val="1"/>
      <w:tblStyleColBandSize w:val="1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B2A1C6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5"/>
    <w:basedOn w:val="781"/>
    <w:uiPriority w:val="99"/>
    <w:tblPr>
      <w:tblStyleRowBandSize w:val="1"/>
      <w:tblStyleColBandSize w:val="1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92CCDC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6"/>
    <w:basedOn w:val="781"/>
    <w:uiPriority w:val="99"/>
    <w:tblPr>
      <w:tblStyleRowBandSize w:val="1"/>
      <w:tblStyleColBandSize w:val="1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AC090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"/>
    <w:basedOn w:val="781"/>
    <w:uiPriority w:val="99"/>
    <w:tblPr>
      <w:tblStyleRowBandSize w:val="1"/>
      <w:tblStyleColBandSize w:val="1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BFBFBF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BFBFBF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000000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1"/>
    <w:basedOn w:val="781"/>
    <w:uiPriority w:val="99"/>
    <w:tblPr>
      <w:tblStyleRowBandSize w:val="1"/>
      <w:tblStyleColBandSize w:val="1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2DFEE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2DFEE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4F81BD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2"/>
    <w:basedOn w:val="781"/>
    <w:uiPriority w:val="99"/>
    <w:tblPr>
      <w:tblStyleRowBandSize w:val="1"/>
      <w:tblStyleColBandSize w:val="1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EFD2D2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FD2D2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C0504D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3"/>
    <w:basedOn w:val="781"/>
    <w:uiPriority w:val="99"/>
    <w:tblPr>
      <w:tblStyleRowBandSize w:val="1"/>
      <w:tblStyleColBandSize w:val="1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E5EED5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E5EED5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9BBB59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4"/>
    <w:basedOn w:val="781"/>
    <w:uiPriority w:val="99"/>
    <w:tblPr>
      <w:tblStyleRowBandSize w:val="1"/>
      <w:tblStyleColBandSize w:val="1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FD8E7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FD8E7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8064A2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5"/>
    <w:basedOn w:val="781"/>
    <w:uiPriority w:val="99"/>
    <w:tblPr>
      <w:tblStyleRowBandSize w:val="1"/>
      <w:tblStyleColBandSize w:val="1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D1EAF0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D1EAF0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4BACC6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6"/>
    <w:basedOn w:val="781"/>
    <w:uiPriority w:val="99"/>
    <w:tblPr>
      <w:tblStyleRowBandSize w:val="1"/>
      <w:tblStyleColBandSize w:val="1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DE4D0" w:color="auto"/>
      </w:tcPr>
    </w:tblStylePr>
    <w:tblStylePr w:type="band1Vert">
      <w:rPr>
        <w:rFonts w:ascii="Arial" w:hAnsi="Arial"/>
        <w:color w:val="404040"/>
        <w:sz w:val="22"/>
      </w:rPr>
      <w:tcPr>
        <w:shd w:val="clear" w:fill="FDE4D0" w:color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79646" w:color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5 Dark"/>
    <w:basedOn w:val="781"/>
    <w:uiPriority w:val="99"/>
    <w:tblPr>
      <w:tblStyleRowBandSize w:val="1"/>
      <w:tblStyleColBandSize w:val="1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fill="7F7F7F" w:color="auto"/>
    </w:tblPr>
    <w:tblStylePr w:type="band1Horz">
      <w:tcPr>
        <w:shd w:val="clear" w:fill="7F7F7F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7F7F7F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7F7F7F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7F7F7F" w:color="auto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1"/>
    <w:basedOn w:val="781"/>
    <w:uiPriority w:val="99"/>
    <w:tblPr>
      <w:tblStyleRowBandSize w:val="1"/>
      <w:tblStyleColBandSize w:val="1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fill="4F81BD" w:color="auto"/>
    </w:tblPr>
    <w:tblStylePr w:type="band1Horz">
      <w:tcPr>
        <w:shd w:val="clear" w:fill="4F81BD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4F81BD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4F81BD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4F81BD" w:color="auto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2"/>
    <w:basedOn w:val="781"/>
    <w:uiPriority w:val="99"/>
    <w:tblPr>
      <w:tblStyleRowBandSize w:val="1"/>
      <w:tblStyleColBandSize w:val="1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fill="D99695" w:color="auto"/>
    </w:tblPr>
    <w:tblStylePr w:type="band1Horz">
      <w:tcPr>
        <w:shd w:val="clear" w:fill="D99695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D99695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D99695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D99695" w:color="auto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3"/>
    <w:basedOn w:val="781"/>
    <w:uiPriority w:val="99"/>
    <w:tblPr>
      <w:tblStyleRowBandSize w:val="1"/>
      <w:tblStyleColBandSize w:val="1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fill="C3D69B" w:color="auto"/>
    </w:tblPr>
    <w:tblStylePr w:type="band1Horz">
      <w:tcPr>
        <w:shd w:val="clear" w:fill="C3D69B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C3D69B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C3D69B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C3D69B" w:color="auto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4"/>
    <w:basedOn w:val="781"/>
    <w:uiPriority w:val="99"/>
    <w:tblPr>
      <w:tblStyleRowBandSize w:val="1"/>
      <w:tblStyleColBandSize w:val="1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fill="B2A1C6" w:color="auto"/>
    </w:tblPr>
    <w:tblStylePr w:type="band1Horz">
      <w:tcPr>
        <w:shd w:val="clear" w:fill="B2A1C6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B2A1C6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B2A1C6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B2A1C6" w:color="auto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5"/>
    <w:basedOn w:val="781"/>
    <w:uiPriority w:val="99"/>
    <w:tblPr>
      <w:tblStyleRowBandSize w:val="1"/>
      <w:tblStyleColBandSize w:val="1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fill="92CCDC" w:color="auto"/>
    </w:tblPr>
    <w:tblStylePr w:type="band1Horz">
      <w:tcPr>
        <w:shd w:val="clear" w:fill="92CCDC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92CCDC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92CCDC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92CCDC" w:color="auto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6"/>
    <w:basedOn w:val="781"/>
    <w:uiPriority w:val="99"/>
    <w:tblPr>
      <w:tblStyleRowBandSize w:val="1"/>
      <w:tblStyleColBandSize w:val="1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fill="FAC090" w:color="auto"/>
    </w:tblPr>
    <w:tblStylePr w:type="band1Horz">
      <w:tcPr>
        <w:shd w:val="clear" w:fill="FAC090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fill="FAC090" w:color="auto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fill="FAC090" w:color="auto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AC090" w:color="auto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6 Colorful"/>
    <w:basedOn w:val="781"/>
    <w:uiPriority w:val="99"/>
    <w:tblPr>
      <w:tblStyleRowBandSize w:val="1"/>
      <w:tblStyleColBandSize w:val="1"/>
      <w:tblBorders>
        <w:top w:val="single" w:color="7F7F7F" w:sz="4" w:space="0" w:themeColor="text1" w:themeTint="80"/>
        <w:bottom w:val="single" w:color="7F7F7F" w:sz="4" w:space="0" w:themeColor="text1" w:themeTint="8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fill="BFBFBF" w:color="auto"/>
      </w:tcPr>
    </w:tblStylePr>
    <w:tblStylePr w:type="band1Vert">
      <w:tcPr>
        <w:shd w:val="clear" w:fill="BFBFBF" w:color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97" w:customStyle="1">
    <w:name w:val="List Table 6 Colorful - Accent 1"/>
    <w:basedOn w:val="781"/>
    <w:uiPriority w:val="99"/>
    <w:tblPr>
      <w:tblStyleRowBandSize w:val="1"/>
      <w:tblStyleColBandSize w:val="1"/>
      <w:tblBorders>
        <w:top w:val="single" w:color="4F81BD" w:sz="4" w:space="0" w:themeColor="accent1"/>
        <w:bottom w:val="single" w:color="4F81BD" w:sz="4" w:space="0" w:themeColor="accent1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fill="D2DFEE" w:color="auto"/>
      </w:tcPr>
    </w:tblStylePr>
    <w:tblStylePr w:type="band1Vert">
      <w:tcPr>
        <w:shd w:val="clear" w:fill="D2DFEE" w:color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98" w:customStyle="1">
    <w:name w:val="List Table 6 Colorful - Accent 2"/>
    <w:basedOn w:val="781"/>
    <w:uiPriority w:val="99"/>
    <w:tblPr>
      <w:tblStyleRowBandSize w:val="1"/>
      <w:tblStyleColBandSize w:val="1"/>
      <w:tblBorders>
        <w:top w:val="single" w:color="D99695" w:sz="4" w:space="0" w:themeColor="accent2" w:themeTint="97"/>
        <w:bottom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fill="EFD2D2" w:color="auto"/>
      </w:tcPr>
    </w:tblStylePr>
    <w:tblStylePr w:type="band1Vert">
      <w:tcPr>
        <w:shd w:val="clear" w:fill="EFD2D2" w:color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99" w:customStyle="1">
    <w:name w:val="List Table 6 Colorful - Accent 3"/>
    <w:basedOn w:val="781"/>
    <w:uiPriority w:val="99"/>
    <w:tblPr>
      <w:tblStyleRowBandSize w:val="1"/>
      <w:tblStyleColBandSize w:val="1"/>
      <w:tblBorders>
        <w:top w:val="single" w:color="C3D69B" w:sz="4" w:space="0" w:themeColor="accent3" w:themeTint="98"/>
        <w:bottom w:val="single" w:color="C3D69B" w:sz="4" w:space="0" w:themeColor="accent3" w:themeTint="98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fill="E5EED5" w:color="auto"/>
      </w:tcPr>
    </w:tblStylePr>
    <w:tblStylePr w:type="band1Vert">
      <w:tcPr>
        <w:shd w:val="clear" w:fill="E5EED5" w:color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900" w:customStyle="1">
    <w:name w:val="List Table 6 Colorful - Accent 4"/>
    <w:basedOn w:val="781"/>
    <w:uiPriority w:val="99"/>
    <w:tblPr>
      <w:tblStyleRowBandSize w:val="1"/>
      <w:tblStyleColBandSize w:val="1"/>
      <w:tblBorders>
        <w:top w:val="single" w:color="B2A1C6" w:sz="4" w:space="0" w:themeColor="accent4" w:themeTint="9A"/>
        <w:bottom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fill="DFD8E7" w:color="auto"/>
      </w:tcPr>
    </w:tblStylePr>
    <w:tblStylePr w:type="band1Vert">
      <w:tcPr>
        <w:shd w:val="clear" w:fill="DFD8E7" w:color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901" w:customStyle="1">
    <w:name w:val="List Table 6 Colorful - Accent 5"/>
    <w:basedOn w:val="781"/>
    <w:uiPriority w:val="99"/>
    <w:tblPr>
      <w:tblStyleRowBandSize w:val="1"/>
      <w:tblStyleColBandSize w:val="1"/>
      <w:tblBorders>
        <w:top w:val="single" w:color="92CCDC" w:sz="4" w:space="0" w:themeColor="accent5" w:themeTint="9A"/>
        <w:bottom w:val="single" w:color="92CCDC" w:sz="4" w:space="0" w:themeColor="accent5" w:themeTint="9A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fill="D1EAF0" w:color="auto"/>
      </w:tcPr>
    </w:tblStylePr>
    <w:tblStylePr w:type="band1Vert">
      <w:tcPr>
        <w:shd w:val="clear" w:fill="D1EAF0" w:color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902" w:customStyle="1">
    <w:name w:val="List Table 6 Colorful - Accent 6"/>
    <w:basedOn w:val="781"/>
    <w:uiPriority w:val="99"/>
    <w:tblPr>
      <w:tblStyleRowBandSize w:val="1"/>
      <w:tblStyleColBandSize w:val="1"/>
      <w:tblBorders>
        <w:top w:val="single" w:color="FAC090" w:sz="4" w:space="0" w:themeColor="accent6" w:themeTint="98"/>
        <w:bottom w:val="single" w:color="FAC090" w:sz="4" w:space="0" w:themeColor="accent6" w:themeTint="98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fill="FDE4D0" w:color="auto"/>
      </w:tcPr>
    </w:tblStylePr>
    <w:tblStylePr w:type="band1Vert">
      <w:tcPr>
        <w:shd w:val="clear" w:fill="FDE4D0" w:color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903" w:customStyle="1">
    <w:name w:val="List Table 7 Colorful"/>
    <w:basedOn w:val="781"/>
    <w:uiPriority w:val="99"/>
    <w:tblPr>
      <w:tblStyleRowBandSize w:val="1"/>
      <w:tblStyleColBandSize w:val="1"/>
      <w:tblBorders>
        <w:right w:val="single" w:color="7F7F7F" w:sz="4" w:space="0" w:themeColor="text1" w:themeTint="8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fill="BFBFBF" w:color="auto"/>
      </w:tcPr>
    </w:tblStylePr>
    <w:tblStylePr w:type="band1Vert">
      <w:tcPr>
        <w:shd w:val="clear" w:fill="BFBFBF" w:color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fill="FFFFFF" w:color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fill="FFFFFF" w:color="auto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904" w:customStyle="1">
    <w:name w:val="List Table 7 Colorful - Accent 1"/>
    <w:basedOn w:val="781"/>
    <w:uiPriority w:val="99"/>
    <w:tblPr>
      <w:tblStyleRowBandSize w:val="1"/>
      <w:tblStyleColBandSize w:val="1"/>
      <w:tblBorders>
        <w:right w:val="single" w:color="4F81BD" w:sz="4" w:space="0" w:themeColor="accent1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fill="D2DFEE" w:color="auto"/>
      </w:tcPr>
    </w:tblStylePr>
    <w:tblStylePr w:type="band1Vert">
      <w:tcPr>
        <w:shd w:val="clear" w:fill="D2DFEE" w:color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fill="FFFFFF" w:color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fill="FFFFFF" w:color="auto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905" w:customStyle="1">
    <w:name w:val="List Table 7 Colorful - Accent 2"/>
    <w:basedOn w:val="781"/>
    <w:uiPriority w:val="99"/>
    <w:tblPr>
      <w:tblStyleRowBandSize w:val="1"/>
      <w:tblStyleColBandSize w:val="1"/>
      <w:tblBorders>
        <w:right w:val="single" w:color="D99695" w:sz="4" w:space="0" w:themeColor="accent2" w:themeTint="97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fill="EFD2D2" w:color="auto"/>
      </w:tcPr>
    </w:tblStylePr>
    <w:tblStylePr w:type="band1Vert">
      <w:tcPr>
        <w:shd w:val="clear" w:fill="EFD2D2" w:color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fill="FFFFFF" w:color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fill="FFFFFF" w:color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906" w:customStyle="1">
    <w:name w:val="List Table 7 Colorful - Accent 3"/>
    <w:basedOn w:val="781"/>
    <w:uiPriority w:val="99"/>
    <w:tblPr>
      <w:tblStyleRowBandSize w:val="1"/>
      <w:tblStyleColBandSize w:val="1"/>
      <w:tblBorders>
        <w:right w:val="single" w:color="C3D69B" w:sz="4" w:space="0" w:themeColor="accent3" w:themeTint="98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fill="E5EED5" w:color="auto"/>
      </w:tcPr>
    </w:tblStylePr>
    <w:tblStylePr w:type="band1Vert">
      <w:tcPr>
        <w:shd w:val="clear" w:fill="E5EED5" w:color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fill="FFFFFF" w:color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fill="FFFFFF" w:color="auto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907" w:customStyle="1">
    <w:name w:val="List Table 7 Colorful - Accent 4"/>
    <w:basedOn w:val="781"/>
    <w:uiPriority w:val="99"/>
    <w:tblPr>
      <w:tblStyleRowBandSize w:val="1"/>
      <w:tblStyleColBandSize w:val="1"/>
      <w:tblBorders>
        <w:right w:val="single" w:color="B2A1C6" w:sz="4" w:space="0" w:themeColor="accent4" w:themeTint="9A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fill="DFD8E7" w:color="auto"/>
      </w:tcPr>
    </w:tblStylePr>
    <w:tblStylePr w:type="band1Vert">
      <w:tcPr>
        <w:shd w:val="clear" w:fill="DFD8E7" w:color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fill="FFFFFF" w:color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fill="FFFFFF" w:color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908" w:customStyle="1">
    <w:name w:val="List Table 7 Colorful - Accent 5"/>
    <w:basedOn w:val="781"/>
    <w:uiPriority w:val="99"/>
    <w:tblPr>
      <w:tblStyleRowBandSize w:val="1"/>
      <w:tblStyleColBandSize w:val="1"/>
      <w:tblBorders>
        <w:right w:val="single" w:color="92CCDC" w:sz="4" w:space="0" w:themeColor="accent5" w:themeTint="9A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fill="D1EAF0" w:color="auto"/>
      </w:tcPr>
    </w:tblStylePr>
    <w:tblStylePr w:type="band1Vert">
      <w:tcPr>
        <w:shd w:val="clear" w:fill="D1EAF0" w:color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fill="FFFFFF" w:color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fill="FFFFFF" w:color="auto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909" w:customStyle="1">
    <w:name w:val="List Table 7 Colorful - Accent 6"/>
    <w:basedOn w:val="781"/>
    <w:uiPriority w:val="99"/>
    <w:tblPr>
      <w:tblStyleRowBandSize w:val="1"/>
      <w:tblStyleColBandSize w:val="1"/>
      <w:tblBorders>
        <w:right w:val="single" w:color="FAC090" w:sz="4" w:space="0" w:themeColor="accent6" w:themeTint="98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fill="FDE4D0" w:color="auto"/>
      </w:tcPr>
    </w:tblStylePr>
    <w:tblStylePr w:type="band1Vert">
      <w:tcPr>
        <w:shd w:val="clear" w:fill="FDE4D0" w:color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fill="FFFFFF" w:color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fill="FFFFFF" w:color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fill="FFFFFF" w:color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fill="FFFFFF" w:color="auto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910" w:customStyle="1">
    <w:name w:val="Lined - Accent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7F7F7F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7F7F7F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7F7F7F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7F7F7F" w:color="auto"/>
      </w:tcPr>
    </w:tblStylePr>
  </w:style>
  <w:style w:type="table" w:styleId="911" w:customStyle="1">
    <w:name w:val="Lined - Accent 1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C7D7EA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C7D7EA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5D8AC2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5D8AC2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5D8AC2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5D8AC2" w:color="auto"/>
      </w:tcPr>
    </w:tblStylePr>
  </w:style>
  <w:style w:type="table" w:styleId="912" w:customStyle="1">
    <w:name w:val="Lined - Accent 2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D99695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D99695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D99695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D99695" w:color="auto"/>
      </w:tcPr>
    </w:tblStylePr>
  </w:style>
  <w:style w:type="table" w:styleId="913" w:customStyle="1">
    <w:name w:val="Lined - Accent 3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9ABB59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9ABB59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9ABB59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9ABB59" w:color="auto"/>
      </w:tcPr>
    </w:tblStylePr>
  </w:style>
  <w:style w:type="table" w:styleId="914" w:customStyle="1">
    <w:name w:val="Lined - Accent 4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B2A1C6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B2A1C6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B2A1C6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B2A1C6" w:color="auto"/>
      </w:tcPr>
    </w:tblStylePr>
  </w:style>
  <w:style w:type="table" w:styleId="915" w:customStyle="1">
    <w:name w:val="Lined - Accent 5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4BACC6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4BACC6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4BACC6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4BACC6" w:color="auto"/>
      </w:tcPr>
    </w:tblStylePr>
  </w:style>
  <w:style w:type="table" w:styleId="916" w:customStyle="1">
    <w:name w:val="Lined - Accent 6"/>
    <w:basedOn w:val="78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F79646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F79646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F79646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F79646" w:color="auto"/>
      </w:tcPr>
    </w:tblStylePr>
  </w:style>
  <w:style w:type="table" w:styleId="917" w:customStyle="1">
    <w:name w:val="Bordered &amp; Lined - Accent"/>
    <w:basedOn w:val="781"/>
    <w:uiPriority w:val="99"/>
    <w:rPr>
      <w:color w:val="404040"/>
    </w:rPr>
    <w:tblPr>
      <w:tblStyleRowBandSize w:val="1"/>
      <w:tblStyleColBandSize w:val="1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F2F2F2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7F7F7F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7F7F7F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7F7F7F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7F7F7F" w:color="auto"/>
      </w:tcPr>
    </w:tblStylePr>
  </w:style>
  <w:style w:type="table" w:styleId="918" w:customStyle="1">
    <w:name w:val="Bordered &amp; Lined - Accent 1"/>
    <w:basedOn w:val="781"/>
    <w:uiPriority w:val="99"/>
    <w:rPr>
      <w:color w:val="404040"/>
    </w:rPr>
    <w:tblPr>
      <w:tblStyleRowBandSize w:val="1"/>
      <w:tblStyleColBandSize w:val="1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C7D7EA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C7D7EA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5D8AC2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5D8AC2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5D8AC2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5D8AC2" w:color="auto"/>
      </w:tcPr>
    </w:tblStylePr>
  </w:style>
  <w:style w:type="table" w:styleId="919" w:customStyle="1">
    <w:name w:val="Bordered &amp; Lined - Accent 2"/>
    <w:basedOn w:val="781"/>
    <w:uiPriority w:val="99"/>
    <w:rPr>
      <w:color w:val="404040"/>
    </w:rPr>
    <w:tblPr>
      <w:tblStyleRowBandSize w:val="1"/>
      <w:tblStyleColBandSize w:val="1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F2DCDC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D99695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D99695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D99695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D99695" w:color="auto"/>
      </w:tcPr>
    </w:tblStylePr>
  </w:style>
  <w:style w:type="table" w:styleId="920" w:customStyle="1">
    <w:name w:val="Bordered &amp; Lined - Accent 3"/>
    <w:basedOn w:val="781"/>
    <w:uiPriority w:val="99"/>
    <w:rPr>
      <w:color w:val="404040"/>
    </w:rPr>
    <w:tblPr>
      <w:tblStyleRowBandSize w:val="1"/>
      <w:tblStyleColBandSize w:val="1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EAF1DC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9ABB59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9ABB59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9ABB59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9ABB59" w:color="auto"/>
      </w:tcPr>
    </w:tblStylePr>
  </w:style>
  <w:style w:type="table" w:styleId="921" w:customStyle="1">
    <w:name w:val="Bordered &amp; Lined - Accent 4"/>
    <w:basedOn w:val="781"/>
    <w:uiPriority w:val="99"/>
    <w:rPr>
      <w:color w:val="404040"/>
    </w:rPr>
    <w:tblPr>
      <w:tblStyleRowBandSize w:val="1"/>
      <w:tblStyleColBandSize w:val="1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E5DFEC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B2A1C6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B2A1C6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B2A1C6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B2A1C6" w:color="auto"/>
      </w:tcPr>
    </w:tblStylePr>
  </w:style>
  <w:style w:type="table" w:styleId="922" w:customStyle="1">
    <w:name w:val="Bordered &amp; Lined - Accent 5"/>
    <w:basedOn w:val="781"/>
    <w:uiPriority w:val="99"/>
    <w:rPr>
      <w:color w:val="404040"/>
    </w:rPr>
    <w:tblPr>
      <w:tblStyleRowBandSize w:val="1"/>
      <w:tblStyleColBandSize w:val="1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DAEEF3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4BACC6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4BACC6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4BACC6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4BACC6" w:color="auto"/>
      </w:tcPr>
    </w:tblStylePr>
  </w:style>
  <w:style w:type="table" w:styleId="923" w:customStyle="1">
    <w:name w:val="Bordered &amp; Lined - Accent 6"/>
    <w:basedOn w:val="781"/>
    <w:uiPriority w:val="99"/>
    <w:rPr>
      <w:color w:val="404040"/>
    </w:rPr>
    <w:tblPr>
      <w:tblStyleRowBandSize w:val="1"/>
      <w:tblStyleColBandSize w:val="1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band2Vert">
      <w:rPr>
        <w:rFonts w:ascii="Arial" w:hAnsi="Arial"/>
        <w:color w:val="404040"/>
        <w:sz w:val="22"/>
      </w:rPr>
      <w:tcPr>
        <w:shd w:val="clear" w:fill="FDE9D8" w:color="auto"/>
      </w:tcPr>
    </w:tblStylePr>
    <w:tblStylePr w:type="firstCol">
      <w:rPr>
        <w:rFonts w:ascii="Arial" w:hAnsi="Arial"/>
        <w:color w:val="F2F2F2"/>
        <w:sz w:val="22"/>
      </w:rPr>
      <w:tcPr>
        <w:shd w:val="clear" w:fill="F79646" w:color="auto"/>
      </w:tcPr>
    </w:tblStylePr>
    <w:tblStylePr w:type="firstRow">
      <w:rPr>
        <w:rFonts w:ascii="Arial" w:hAnsi="Arial"/>
        <w:color w:val="F2F2F2"/>
        <w:sz w:val="22"/>
      </w:rPr>
      <w:tcPr>
        <w:shd w:val="clear" w:fill="F79646" w:color="auto"/>
      </w:tcPr>
    </w:tblStylePr>
    <w:tblStylePr w:type="lastCol">
      <w:rPr>
        <w:rFonts w:ascii="Arial" w:hAnsi="Arial"/>
        <w:color w:val="F2F2F2"/>
        <w:sz w:val="22"/>
      </w:rPr>
      <w:tcPr>
        <w:shd w:val="clear" w:fill="F79646" w:color="auto"/>
      </w:tcPr>
    </w:tblStylePr>
    <w:tblStylePr w:type="lastRow">
      <w:rPr>
        <w:rFonts w:ascii="Arial" w:hAnsi="Arial"/>
        <w:color w:val="F2F2F2"/>
        <w:sz w:val="22"/>
      </w:rPr>
      <w:tcPr>
        <w:shd w:val="clear" w:fill="F79646" w:color="auto"/>
      </w:tcPr>
    </w:tblStylePr>
  </w:style>
  <w:style w:type="table" w:styleId="924" w:customStyle="1">
    <w:name w:val="Bordered"/>
    <w:basedOn w:val="781"/>
    <w:uiPriority w:val="99"/>
    <w:tblPr>
      <w:tblStyleRowBandSize w:val="1"/>
      <w:tblStyleColBandSize w:val="1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25" w:customStyle="1">
    <w:name w:val="Bordered - Accent 1"/>
    <w:basedOn w:val="781"/>
    <w:uiPriority w:val="99"/>
    <w:tblPr>
      <w:tblStyleRowBandSize w:val="1"/>
      <w:tblStyleColBandSize w:val="1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926" w:customStyle="1">
    <w:name w:val="Bordered - Accent 2"/>
    <w:basedOn w:val="781"/>
    <w:uiPriority w:val="99"/>
    <w:tblPr>
      <w:tblStyleRowBandSize w:val="1"/>
      <w:tblStyleColBandSize w:val="1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927" w:customStyle="1">
    <w:name w:val="Bordered - Accent 3"/>
    <w:basedOn w:val="781"/>
    <w:uiPriority w:val="99"/>
    <w:tblPr>
      <w:tblStyleRowBandSize w:val="1"/>
      <w:tblStyleColBandSize w:val="1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928" w:customStyle="1">
    <w:name w:val="Bordered - Accent 4"/>
    <w:basedOn w:val="781"/>
    <w:uiPriority w:val="99"/>
    <w:tblPr>
      <w:tblStyleRowBandSize w:val="1"/>
      <w:tblStyleColBandSize w:val="1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929" w:customStyle="1">
    <w:name w:val="Bordered - Accent 5"/>
    <w:basedOn w:val="781"/>
    <w:uiPriority w:val="99"/>
    <w:tblPr>
      <w:tblStyleRowBandSize w:val="1"/>
      <w:tblStyleColBandSize w:val="1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930" w:customStyle="1">
    <w:name w:val="Bordered - Accent 6"/>
    <w:basedOn w:val="781"/>
    <w:uiPriority w:val="99"/>
    <w:tblPr>
      <w:tblStyleRowBandSize w:val="1"/>
      <w:tblStyleColBandSize w:val="1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paragraph" w:styleId="931">
    <w:name w:val="footnote text"/>
    <w:basedOn w:val="770"/>
    <w:link w:val="932"/>
    <w:uiPriority w:val="99"/>
    <w:semiHidden/>
    <w:unhideWhenUsed/>
    <w:rPr>
      <w:sz w:val="18"/>
    </w:rPr>
    <w:pPr>
      <w:spacing w:after="40"/>
    </w:pPr>
  </w:style>
  <w:style w:type="character" w:styleId="932" w:customStyle="1">
    <w:name w:val="Текст сноски Знак"/>
    <w:link w:val="931"/>
    <w:uiPriority w:val="99"/>
    <w:rPr>
      <w:sz w:val="18"/>
    </w:rPr>
  </w:style>
  <w:style w:type="character" w:styleId="933">
    <w:name w:val="footnote reference"/>
    <w:basedOn w:val="780"/>
    <w:uiPriority w:val="99"/>
    <w:unhideWhenUsed/>
    <w:rPr>
      <w:vertAlign w:val="superscript"/>
    </w:rPr>
  </w:style>
  <w:style w:type="paragraph" w:styleId="934">
    <w:name w:val="endnote text"/>
    <w:basedOn w:val="770"/>
    <w:link w:val="935"/>
    <w:uiPriority w:val="99"/>
    <w:semiHidden/>
    <w:unhideWhenUsed/>
    <w:rPr>
      <w:sz w:val="20"/>
    </w:rPr>
  </w:style>
  <w:style w:type="character" w:styleId="935" w:customStyle="1">
    <w:name w:val="Текст концевой сноски Знак"/>
    <w:link w:val="934"/>
    <w:uiPriority w:val="99"/>
    <w:rPr>
      <w:sz w:val="20"/>
    </w:rPr>
  </w:style>
  <w:style w:type="character" w:styleId="936">
    <w:name w:val="endnote reference"/>
    <w:basedOn w:val="780"/>
    <w:uiPriority w:val="99"/>
    <w:semiHidden/>
    <w:unhideWhenUsed/>
    <w:rPr>
      <w:vertAlign w:val="superscript"/>
    </w:rPr>
  </w:style>
  <w:style w:type="paragraph" w:styleId="937">
    <w:name w:val="toc 1"/>
    <w:basedOn w:val="770"/>
    <w:next w:val="770"/>
    <w:uiPriority w:val="39"/>
    <w:unhideWhenUsed/>
    <w:pPr>
      <w:spacing w:after="57"/>
    </w:pPr>
  </w:style>
  <w:style w:type="paragraph" w:styleId="938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39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40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41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42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43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44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45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46">
    <w:name w:val="TOC Heading"/>
    <w:uiPriority w:val="39"/>
    <w:unhideWhenUsed/>
  </w:style>
  <w:style w:type="character" w:styleId="947">
    <w:name w:val="Hyperlink"/>
    <w:rPr>
      <w:color w:val="000080"/>
      <w:u w:val="single"/>
    </w:rPr>
  </w:style>
  <w:style w:type="character" w:styleId="948" w:customStyle="1">
    <w:name w:val="Символ нумерации"/>
    <w:qFormat/>
  </w:style>
  <w:style w:type="character" w:styleId="949" w:customStyle="1">
    <w:name w:val="Маркеры"/>
    <w:qFormat/>
    <w:rPr>
      <w:rFonts w:ascii="OpenSymbol" w:hAnsi="OpenSymbol" w:cs="OpenSymbol" w:eastAsia="OpenSymbol"/>
    </w:rPr>
  </w:style>
  <w:style w:type="paragraph" w:styleId="950" w:customStyle="1">
    <w:name w:val="Заголовок"/>
    <w:basedOn w:val="770"/>
    <w:next w:val="951"/>
    <w:qFormat/>
    <w:rPr>
      <w:rFonts w:ascii="PT Astra Serif" w:hAnsi="PT Astra Serif" w:cs="Noto Sans Devanagari" w:eastAsia="Tahoma"/>
      <w:sz w:val="28"/>
      <w:szCs w:val="28"/>
    </w:rPr>
    <w:pPr>
      <w:keepNext/>
      <w:spacing w:after="120" w:before="240"/>
    </w:pPr>
  </w:style>
  <w:style w:type="paragraph" w:styleId="951">
    <w:name w:val="Body Text"/>
    <w:basedOn w:val="770"/>
    <w:qFormat/>
    <w:uiPriority w:val="1"/>
    <w:rPr>
      <w:sz w:val="28"/>
      <w:szCs w:val="28"/>
    </w:rPr>
    <w:pPr>
      <w:ind w:left="142" w:firstLine="708"/>
      <w:jc w:val="both"/>
    </w:pPr>
  </w:style>
  <w:style w:type="paragraph" w:styleId="952">
    <w:name w:val="List"/>
    <w:basedOn w:val="951"/>
    <w:rPr>
      <w:rFonts w:ascii="PT Astra Serif" w:hAnsi="PT Astra Serif" w:cs="Noto Sans Devanagari"/>
    </w:rPr>
  </w:style>
  <w:style w:type="paragraph" w:styleId="953">
    <w:name w:val="Caption"/>
    <w:basedOn w:val="770"/>
    <w:qFormat/>
    <w:rPr>
      <w:rFonts w:ascii="PT Astra Serif" w:hAnsi="PT Astra Serif" w:cs="Noto Sans Devanagari"/>
      <w:i/>
      <w:iCs/>
      <w:sz w:val="24"/>
      <w:szCs w:val="24"/>
    </w:rPr>
    <w:pPr>
      <w:spacing w:after="120" w:before="120"/>
    </w:pPr>
  </w:style>
  <w:style w:type="paragraph" w:styleId="954">
    <w:name w:val="index heading"/>
    <w:basedOn w:val="770"/>
    <w:qFormat/>
    <w:rPr>
      <w:rFonts w:ascii="PT Astra Serif" w:hAnsi="PT Astra Serif" w:cs="Noto Sans Devanagari"/>
    </w:rPr>
  </w:style>
  <w:style w:type="paragraph" w:styleId="955">
    <w:name w:val="List Paragraph"/>
    <w:basedOn w:val="770"/>
    <w:qFormat/>
    <w:uiPriority w:val="1"/>
    <w:pPr>
      <w:ind w:left="142" w:firstLine="708"/>
      <w:jc w:val="both"/>
    </w:pPr>
  </w:style>
  <w:style w:type="paragraph" w:styleId="956" w:customStyle="1">
    <w:name w:val="Table Paragraph"/>
    <w:basedOn w:val="770"/>
    <w:qFormat/>
    <w:uiPriority w:val="1"/>
  </w:style>
  <w:style w:type="paragraph" w:styleId="957" w:customStyle="1">
    <w:name w:val="Колонтитул"/>
    <w:basedOn w:val="770"/>
    <w:qFormat/>
  </w:style>
  <w:style w:type="paragraph" w:styleId="958">
    <w:name w:val="Header"/>
    <w:basedOn w:val="957"/>
    <w:link w:val="801"/>
  </w:style>
  <w:style w:type="paragraph" w:styleId="959" w:customStyle="1">
    <w:name w:val="Содержимое врезки"/>
    <w:basedOn w:val="770"/>
    <w:qFormat/>
  </w:style>
  <w:style w:type="paragraph" w:styleId="960" w:customStyle="1">
    <w:name w:val="ConsPlusNormal"/>
    <w:qFormat/>
    <w:rPr>
      <w:rFonts w:ascii="Times New Roman" w:hAnsi="Times New Roman" w:cs="Times New Roman"/>
      <w:sz w:val="24"/>
    </w:rPr>
    <w:pPr>
      <w:ind w:firstLine="720"/>
      <w:widowControl w:val="off"/>
    </w:pPr>
  </w:style>
  <w:style w:type="paragraph" w:styleId="961" w:customStyle="1">
    <w:name w:val="Основной текст2"/>
    <w:basedOn w:val="770"/>
    <w:qFormat/>
    <w:rPr>
      <w:sz w:val="27"/>
      <w:szCs w:val="27"/>
    </w:rPr>
    <w:pPr>
      <w:jc w:val="both"/>
      <w:spacing w:lineRule="exact" w:line="322" w:after="300"/>
      <w:shd w:val="clear" w:fill="FFFFFF" w:color="auto"/>
    </w:pPr>
  </w:style>
  <w:style w:type="paragraph" w:styleId="962" w:customStyle="1">
    <w:name w:val="Основной текст (2)"/>
    <w:basedOn w:val="770"/>
    <w:qFormat/>
    <w:rPr>
      <w:b/>
      <w:bCs/>
      <w:sz w:val="27"/>
      <w:szCs w:val="27"/>
    </w:rPr>
    <w:pPr>
      <w:spacing w:lineRule="atLeast" w:line="0" w:after="420"/>
      <w:shd w:val="clear" w:fill="FFFFFF" w:color="auto"/>
    </w:pPr>
  </w:style>
  <w:style w:type="paragraph" w:styleId="963" w:customStyle="1">
    <w:name w:val="ConsPlusTitle"/>
    <w:qFormat/>
    <w:rPr>
      <w:rFonts w:ascii="Times New Roman" w:hAnsi="Times New Roman" w:cs="Times New Roman"/>
      <w:b/>
      <w:sz w:val="24"/>
    </w:rPr>
    <w:pPr>
      <w:widowControl w:val="off"/>
    </w:pPr>
  </w:style>
  <w:style w:type="table" w:styleId="964" w:customStyle="1">
    <w:name w:val="Table Normal"/>
    <w:qFormat/>
    <w:uiPriority w:val="2"/>
    <w:semiHidden/>
    <w:unhideWhenUsed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65">
    <w:name w:val="Balloon Text"/>
    <w:basedOn w:val="770"/>
    <w:link w:val="966"/>
    <w:uiPriority w:val="99"/>
    <w:semiHidden/>
    <w:unhideWhenUsed/>
    <w:rPr>
      <w:rFonts w:ascii="Tahoma" w:hAnsi="Tahoma" w:cs="Tahoma"/>
      <w:sz w:val="16"/>
      <w:szCs w:val="16"/>
    </w:rPr>
  </w:style>
  <w:style w:type="character" w:styleId="966" w:customStyle="1">
    <w:name w:val="Текст выноски Знак"/>
    <w:basedOn w:val="780"/>
    <w:link w:val="965"/>
    <w:uiPriority w:val="99"/>
    <w:semiHidden/>
    <w:rPr>
      <w:rFonts w:ascii="Tahoma" w:hAnsi="Tahoma" w:cs="Tahoma" w:eastAsia="Times New Roman"/>
      <w:sz w:val="16"/>
      <w:szCs w:val="16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customXml" Target="../customXml/item1.xml" /><Relationship Id="rId15" Type="http://schemas.openxmlformats.org/officeDocument/2006/relationships/image" Target="media/image1.png"/><Relationship Id="rId16" Type="http://schemas.openxmlformats.org/officeDocument/2006/relationships/hyperlink" Target="consultantplus://offline/ref%3D1D4E32A31A176726FF77A9EFC32AC1AADF1A11E10915B9C2EAEB08B6420BA89D40859BD429157DACE57252E5F3UAyEH" TargetMode="External"/><Relationship Id="rId17" Type="http://schemas.openxmlformats.org/officeDocument/2006/relationships/hyperlink" Target="https://docs.cntd.ru/document/565415215" TargetMode="External"/><Relationship Id="rId18" Type="http://schemas.openxmlformats.org/officeDocument/2006/relationships/hyperlink" Target="file:///C:\C:\Users\%25D0%25A1%25D0%25B5%25D0%25BB%25D0%25B8%25D0%25B2%25D0%25B0%25D0%25BD%25D0%25BE%25D0%25B2%25D0%25B0\AppData\Local\Temp\nst3093.tmp\ContainedTemp\_blank" TargetMode="External"/><Relationship Id="rId19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20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21" Type="http://schemas.openxmlformats.org/officeDocument/2006/relationships/hyperlink" Target="https://login.consultant.ru/link/?req=doc&amp;base=LAW&amp;n=495001&amp;dst=101175" TargetMode="External"/><Relationship Id="rId22" Type="http://schemas.openxmlformats.org/officeDocument/2006/relationships/hyperlink" Target="https://login.consultant.ru/link/?req=doc&amp;base=RLAW072&amp;n=193519&amp;dst=100037" TargetMode="External"/><Relationship Id="rId23" Type="http://schemas.openxmlformats.org/officeDocument/2006/relationships/hyperlink" Target="https://login.consultant.ru/link/?req=doc&amp;base=LAW&amp;n=495001&amp;dst=101176" TargetMode="External"/><Relationship Id="rId24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5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6" Type="http://schemas.openxmlformats.org/officeDocument/2006/relationships/hyperlink" Target="https://www.consultant.ru/document/cons_doc_LAW_494826/3d0cac60971a511280cbba229d9b6329c07731f7/" TargetMode="External"/><Relationship Id="rId27" Type="http://schemas.openxmlformats.org/officeDocument/2006/relationships/hyperlink" Target="https://login.consultant.ru/link/?req=doc&amp;base=LAW&amp;n=495001&amp;dst=101410" TargetMode="External"/><Relationship Id="rId28" Type="http://schemas.openxmlformats.org/officeDocument/2006/relationships/hyperlink" Target="https://login.consultant.ru/link/?req=doc&amp;base=LAW&amp;n=495001&amp;dst=100637" TargetMode="External"/><Relationship Id="rId29" Type="http://schemas.openxmlformats.org/officeDocument/2006/relationships/hyperlink" Target="https://login.consultant.ru/link/?req=doc&amp;base=LAW&amp;n=495001&amp;dst=100639" TargetMode="External"/><Relationship Id="rId30" Type="http://schemas.openxmlformats.org/officeDocument/2006/relationships/hyperlink" Target="https://login.consultant.ru/link/?req=doc&amp;base=LAW&amp;n=495001&amp;dst=101412" TargetMode="External"/><Relationship Id="rId31" Type="http://schemas.openxmlformats.org/officeDocument/2006/relationships/hyperlink" Target="https://login.consultant.ru/link/?req=doc&amp;base=LAW&amp;n=495001&amp;dst=101175" TargetMode="External"/><Relationship Id="rId32" Type="http://schemas.openxmlformats.org/officeDocument/2006/relationships/hyperlink" Target="https://login.consultant.ru/link/?req=doc&amp;base=LAW&amp;n=495001&amp;dst=100747" TargetMode="External"/><Relationship Id="rId33" Type="http://schemas.openxmlformats.org/officeDocument/2006/relationships/hyperlink" Target="https://login.consultant.ru/link/?req=doc&amp;base=LAW&amp;n=495001&amp;dst=101410" TargetMode="External"/><Relationship Id="rId34" Type="http://schemas.openxmlformats.org/officeDocument/2006/relationships/hyperlink" Target="https://login.consultant.ru/link/?req=doc&amp;base=LAW&amp;n=495001&amp;dst=100637" TargetMode="External"/><Relationship Id="rId35" Type="http://schemas.openxmlformats.org/officeDocument/2006/relationships/hyperlink" Target="https://login.consultant.ru/link/?req=doc&amp;base=LAW&amp;n=495001&amp;dst=100639" TargetMode="External"/><Relationship Id="rId36" Type="http://schemas.openxmlformats.org/officeDocument/2006/relationships/hyperlink" Target="https://login.consultant.ru/link/?req=doc&amp;base=LAW&amp;n=495001&amp;dst=101412" TargetMode="External"/><Relationship Id="rId37" Type="http://schemas.openxmlformats.org/officeDocument/2006/relationships/hyperlink" Target="https://login.consultant.ru/link/?req=doc&amp;base=LAW&amp;n=495001&amp;dst=101410" TargetMode="External"/><Relationship Id="rId38" Type="http://schemas.openxmlformats.org/officeDocument/2006/relationships/hyperlink" Target="https://login.consultant.ru/link/?req=doc&amp;base=LAW&amp;n=495001&amp;dst=100637" TargetMode="External"/><Relationship Id="rId39" Type="http://schemas.openxmlformats.org/officeDocument/2006/relationships/hyperlink" Target="https://login.consultant.ru/link/?req=doc&amp;base=LAW&amp;n=495001&amp;dst=100639" TargetMode="External"/><Relationship Id="rId40" Type="http://schemas.openxmlformats.org/officeDocument/2006/relationships/hyperlink" Target="https://login.consultant.ru/link/?req=doc&amp;base=LAW&amp;n=495001&amp;dst=101412" TargetMode="External"/><Relationship Id="rId41" Type="http://schemas.openxmlformats.org/officeDocument/2006/relationships/hyperlink" Target="https://login.consultant.ru/link/?req=doc&amp;base=LAW&amp;n=495001&amp;dst=101175" TargetMode="External"/><Relationship Id="rId42" Type="http://schemas.openxmlformats.org/officeDocument/2006/relationships/hyperlink" Target="https://login.consultant.ru/link/?req=doc&amp;base=LAW&amp;n=495001&amp;dst=101187" TargetMode="External"/><Relationship Id="rId43" Type="http://schemas.openxmlformats.org/officeDocument/2006/relationships/hyperlink" Target="https://login.consultant.ru/link/?req=doc&amp;base=LAW&amp;n=495001&amp;dst=9" TargetMode="External"/><Relationship Id="rId44" Type="http://schemas.openxmlformats.org/officeDocument/2006/relationships/hyperlink" Target="consultantplus://offline/ref%3D9973AF9809BF6FD7C6FA1DCB1E3BFC325CA72E64D6D0187C48E7D1D092BB72F1061FA5639DFA6EBAFE80ED108EC9F0C63D63A127D42BC0FBZ6nEJ" TargetMode="External"/><Relationship Id="rId45" Type="http://schemas.openxmlformats.org/officeDocument/2006/relationships/hyperlink" Target="https://www.consultant.ru/document/cons_doc_LAW_494826/3d0cac60971a511280cbba229d9b6329c07731f7/" TargetMode="External"/><Relationship Id="rId46" Type="http://schemas.openxmlformats.org/officeDocument/2006/relationships/hyperlink" Target="https://login.consultant.ru/link/?rnd=DD4C46D5562F181F7F5E33570EFA9753&amp;req=doc&amp;base=RZR&amp;n=386954&amp;dst=100423&amp;fld=134&amp;date=23.07.2021" TargetMode="External"/><Relationship Id="rId47" Type="http://schemas.openxmlformats.org/officeDocument/2006/relationships/hyperlink" Target="https://login.consultant.ru/link/?rnd=DD4C46D5562F181F7F5E33570EFA9753&amp;req=doc&amp;base=RZR&amp;n=386954&amp;dst=100468&amp;fld=134&amp;date=23.07.202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language>ru-RU</dc:language>
  <cp:revision>16</cp:revision>
  <dcterms:created xsi:type="dcterms:W3CDTF">2026-04-02T11:56:00Z</dcterms:created>
  <dcterms:modified xsi:type="dcterms:W3CDTF">2026-05-26T08:25:00Z</dcterms:modified>
</cp:coreProperties>
</file>